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AA" w:rsidRPr="00134E86" w:rsidRDefault="002360AA" w:rsidP="002360AA">
      <w:pPr>
        <w:pStyle w:val="a3"/>
        <w:tabs>
          <w:tab w:val="left" w:pos="7371"/>
        </w:tabs>
        <w:ind w:firstLine="0"/>
        <w:jc w:val="right"/>
        <w:rPr>
          <w:szCs w:val="24"/>
        </w:rPr>
      </w:pPr>
      <w:bookmarkStart w:id="0" w:name="_GoBack"/>
      <w:bookmarkEnd w:id="0"/>
      <w:r w:rsidRPr="00134E86">
        <w:rPr>
          <w:szCs w:val="24"/>
        </w:rPr>
        <w:t>Приложение 3</w:t>
      </w:r>
    </w:p>
    <w:p w:rsidR="002360AA" w:rsidRPr="00134E86" w:rsidRDefault="002360AA" w:rsidP="002360AA">
      <w:pPr>
        <w:pStyle w:val="a3"/>
        <w:tabs>
          <w:tab w:val="left" w:pos="7371"/>
        </w:tabs>
        <w:ind w:firstLine="0"/>
        <w:jc w:val="right"/>
        <w:rPr>
          <w:szCs w:val="24"/>
        </w:rPr>
      </w:pPr>
      <w:r w:rsidRPr="00134E86">
        <w:rPr>
          <w:szCs w:val="24"/>
        </w:rPr>
        <w:t>к приказу Федерального агентства по недропользованию</w:t>
      </w:r>
    </w:p>
    <w:p w:rsidR="007C7641" w:rsidRPr="00134E86" w:rsidRDefault="002360AA" w:rsidP="002360AA">
      <w:pPr>
        <w:pStyle w:val="a3"/>
        <w:tabs>
          <w:tab w:val="left" w:pos="7371"/>
        </w:tabs>
        <w:ind w:firstLine="0"/>
        <w:jc w:val="right"/>
        <w:rPr>
          <w:szCs w:val="24"/>
        </w:rPr>
      </w:pPr>
      <w:r w:rsidRPr="00134E86">
        <w:rPr>
          <w:szCs w:val="24"/>
        </w:rPr>
        <w:t xml:space="preserve">от </w:t>
      </w:r>
      <w:r w:rsidR="008A43BB">
        <w:rPr>
          <w:szCs w:val="24"/>
        </w:rPr>
        <w:t xml:space="preserve">06.12.2023 </w:t>
      </w:r>
      <w:r w:rsidR="008A43BB" w:rsidRPr="008043EA">
        <w:rPr>
          <w:szCs w:val="24"/>
        </w:rPr>
        <w:t xml:space="preserve">№ </w:t>
      </w:r>
      <w:r w:rsidR="008A43BB">
        <w:rPr>
          <w:szCs w:val="24"/>
        </w:rPr>
        <w:t>721</w:t>
      </w:r>
    </w:p>
    <w:p w:rsidR="00DB5ACA" w:rsidRPr="00134E86" w:rsidRDefault="00DB5ACA" w:rsidP="00DB5ACA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134E86">
        <w:rPr>
          <w:rFonts w:ascii="Times New Roman" w:hAnsi="Times New Roman" w:cs="Times New Roman"/>
        </w:rPr>
        <w:t>Нормативы</w:t>
      </w:r>
      <w:r w:rsidRPr="00134E86">
        <w:rPr>
          <w:rFonts w:ascii="Times New Roman" w:hAnsi="Times New Roman" w:cs="Times New Roman"/>
        </w:rPr>
        <w:br/>
      </w:r>
      <w:r w:rsidRPr="00134E86">
        <w:rPr>
          <w:rFonts w:ascii="Times New Roman" w:hAnsi="Times New Roman" w:cs="Times New Roman"/>
          <w:bCs w:val="0"/>
          <w:color w:val="000000"/>
        </w:rPr>
        <w:t xml:space="preserve">обеспечения функций Федерального агентства по недропользованию и </w:t>
      </w:r>
      <w:r w:rsidR="000A7C48" w:rsidRPr="00134E86">
        <w:rPr>
          <w:rFonts w:ascii="Times New Roman" w:hAnsi="Times New Roman" w:cs="Times New Roman"/>
          <w:bCs w:val="0"/>
          <w:color w:val="000000"/>
        </w:rPr>
        <w:t>его</w:t>
      </w:r>
      <w:r w:rsidRPr="00134E86">
        <w:rPr>
          <w:rFonts w:ascii="Times New Roman" w:hAnsi="Times New Roman" w:cs="Times New Roman"/>
          <w:bCs w:val="0"/>
          <w:color w:val="000000"/>
        </w:rPr>
        <w:t xml:space="preserve"> территориальных органов, применяемые при расчете нормативных затрат на приобретение служебного легкового автотранспорта</w:t>
      </w:r>
    </w:p>
    <w:p w:rsidR="00DB5ACA" w:rsidRPr="00134E86" w:rsidRDefault="00DB5ACA" w:rsidP="00DB5AC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B5ACA" w:rsidRPr="00134E86" w:rsidRDefault="00DB5ACA" w:rsidP="00DB5AC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64"/>
        <w:gridCol w:w="2835"/>
        <w:gridCol w:w="2694"/>
        <w:gridCol w:w="2268"/>
        <w:gridCol w:w="1701"/>
        <w:gridCol w:w="2268"/>
      </w:tblGrid>
      <w:tr w:rsidR="00DB5ACA" w:rsidRPr="00134E86" w:rsidTr="008558FD"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134E86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1C5">
              <w:rPr>
                <w:szCs w:val="18"/>
              </w:rPr>
              <w:t>Уровень федерального государственного органа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Транспортное средство с персональным закреплением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 xml:space="preserve">Транспортное средство с персональным закреплением, предоставляемое по решению руководителя федерального государственного органа </w:t>
            </w:r>
            <w:hyperlink w:anchor="Par1058" w:history="1">
              <w:r w:rsidRPr="004061C5">
                <w:rPr>
                  <w:color w:val="0000FF"/>
                </w:rPr>
                <w:t>&lt;1&gt;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DB5ACA" w:rsidRPr="00134E86" w:rsidTr="008558FD"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134E86" w:rsidRDefault="00DB5ACA" w:rsidP="002F3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134E86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61C5">
              <w:rPr>
                <w:szCs w:val="1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497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 xml:space="preserve">цена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497426" w:rsidP="00497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ind w:right="79"/>
              <w:jc w:val="center"/>
            </w:pPr>
            <w:r w:rsidRPr="004061C5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497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 xml:space="preserve">цена </w:t>
            </w:r>
          </w:p>
        </w:tc>
      </w:tr>
      <w:tr w:rsidR="00DB5ACA" w:rsidRPr="00134E86" w:rsidTr="008558FD">
        <w:tc>
          <w:tcPr>
            <w:tcW w:w="18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t xml:space="preserve">не более 1 единицы в расчете на гражданского служащего, замещающего должность руководителя или заместителя руководителя федерального агентства.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0F1AD8" w:rsidP="00497426">
            <w:pPr>
              <w:widowControl w:val="0"/>
              <w:autoSpaceDE w:val="0"/>
              <w:autoSpaceDN w:val="0"/>
              <w:adjustRightInd w:val="0"/>
            </w:pPr>
            <w:r>
              <w:t>не более 4 миллионов 637</w:t>
            </w:r>
            <w:r w:rsidR="004D1868" w:rsidRPr="004061C5">
              <w:t xml:space="preserve"> тысяч</w:t>
            </w:r>
            <w:r w:rsidR="00DB5ACA" w:rsidRPr="004061C5">
              <w:t xml:space="preserve"> </w:t>
            </w:r>
            <w:r>
              <w:t xml:space="preserve">500 рублей </w:t>
            </w:r>
            <w:r w:rsidR="00DB5ACA" w:rsidRPr="004061C5">
              <w:t>включительно для гражданского служащего, замещающего должность руководителя федерального агентства или заместителя руководителя федерального агентства.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t>не более 1 единицы в расчете на гражданского служащего, замещающего должность руководителя (заместителя руководителя) структурного подразделения федерального государственного органа, относящуюся к высшей группе должностей гражданской службы категории "руководители"</w:t>
            </w:r>
            <w:r w:rsidR="008558FD" w:rsidRPr="004061C5">
              <w:t xml:space="preserve">, (за исключением должности заместителя руководителя структурного подразделения </w:t>
            </w:r>
            <w:r w:rsidR="008558FD" w:rsidRPr="004061C5">
              <w:lastRenderedPageBreak/>
              <w:t>федерального органа исполнительной власти)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4D1868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lastRenderedPageBreak/>
              <w:t>не более 2</w:t>
            </w:r>
            <w:r w:rsidR="00DB5ACA" w:rsidRPr="004061C5">
              <w:t xml:space="preserve"> </w:t>
            </w:r>
            <w:r w:rsidRPr="004061C5">
              <w:t>миллионов</w:t>
            </w:r>
            <w:r w:rsidR="00A174F3" w:rsidRPr="004061C5">
              <w:t xml:space="preserve"> 782 тысяч</w:t>
            </w:r>
            <w:r w:rsidRPr="004061C5">
              <w:t xml:space="preserve"> 500</w:t>
            </w:r>
            <w:r w:rsidR="00DB5ACA" w:rsidRPr="004061C5">
              <w:t xml:space="preserve"> рублей включительно для гражданского служащего, замещающего должность руководителя (заместителя руководителя) структурного подразделения федерального государственного органа, относящуюся к высшей группе должностей гражданской службы категории "руководители"</w:t>
            </w:r>
            <w:r w:rsidR="008558FD" w:rsidRPr="004061C5">
              <w:t xml:space="preserve">, (за </w:t>
            </w:r>
            <w:r w:rsidR="008558FD" w:rsidRPr="004061C5">
              <w:lastRenderedPageBreak/>
              <w:t>исключением должности заместителя руководителя структурного подразделения федерального органа исполнительной власти)</w:t>
            </w:r>
          </w:p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4D1868" w:rsidP="00452E7F">
            <w:pPr>
              <w:widowControl w:val="0"/>
              <w:autoSpaceDE w:val="0"/>
              <w:autoSpaceDN w:val="0"/>
              <w:adjustRightInd w:val="0"/>
            </w:pPr>
            <w:r w:rsidRPr="004061C5">
              <w:t>не более 1 миллиона 855 тысяч</w:t>
            </w:r>
            <w:r w:rsidR="00DB5ACA" w:rsidRPr="004061C5">
              <w:t xml:space="preserve"> </w:t>
            </w:r>
            <w:r w:rsidR="00801EA0" w:rsidRPr="004061C5">
              <w:t>рублей и</w:t>
            </w:r>
            <w:r w:rsidR="00E8298C" w:rsidRPr="004061C5">
              <w:t xml:space="preserve"> не более </w:t>
            </w:r>
            <w:r w:rsidR="00DB5ACA" w:rsidRPr="004061C5">
              <w:t>включительно</w:t>
            </w:r>
          </w:p>
        </w:tc>
      </w:tr>
      <w:tr w:rsidR="00DB5ACA" w:rsidRPr="00134E86" w:rsidTr="008558FD">
        <w:tc>
          <w:tcPr>
            <w:tcW w:w="18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t>Территориальный орган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1C5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t>не более 1 единицы в расчете на 50 единиц предельной численности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службы;</w:t>
            </w:r>
          </w:p>
          <w:p w:rsidR="00DB5ACA" w:rsidRPr="004061C5" w:rsidRDefault="00DB5ACA" w:rsidP="002F3C01">
            <w:pPr>
              <w:widowControl w:val="0"/>
              <w:autoSpaceDE w:val="0"/>
              <w:autoSpaceDN w:val="0"/>
              <w:adjustRightInd w:val="0"/>
            </w:pPr>
            <w:r w:rsidRPr="004061C5">
              <w:t xml:space="preserve">не более 1 единицы, если предельная численность федеральных </w:t>
            </w:r>
            <w:r w:rsidRPr="004061C5">
              <w:lastRenderedPageBreak/>
              <w:t>государственных гражданских служащих и работников, замещающих должности, не являющиеся должностями федеральной государственной гражданской службы, менее 50 единиц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ACA" w:rsidRPr="004061C5" w:rsidRDefault="004D1868" w:rsidP="00452E7F">
            <w:pPr>
              <w:widowControl w:val="0"/>
              <w:autoSpaceDE w:val="0"/>
              <w:autoSpaceDN w:val="0"/>
              <w:adjustRightInd w:val="0"/>
            </w:pPr>
            <w:r w:rsidRPr="004061C5">
              <w:lastRenderedPageBreak/>
              <w:t>не более 1 миллиона 855 тысяч</w:t>
            </w:r>
            <w:r w:rsidR="00452E7F" w:rsidRPr="004061C5">
              <w:t xml:space="preserve"> рублей </w:t>
            </w:r>
            <w:r w:rsidR="00DB5ACA" w:rsidRPr="004061C5">
              <w:t xml:space="preserve"> </w:t>
            </w:r>
            <w:r w:rsidR="00E8298C" w:rsidRPr="004061C5">
              <w:t xml:space="preserve">включительно </w:t>
            </w:r>
            <w:hyperlink w:anchor="Par1059" w:history="1">
              <w:r w:rsidR="00DB5ACA" w:rsidRPr="004061C5">
                <w:rPr>
                  <w:color w:val="0000FF"/>
                </w:rPr>
                <w:t>&lt;2&gt;</w:t>
              </w:r>
            </w:hyperlink>
          </w:p>
        </w:tc>
      </w:tr>
    </w:tbl>
    <w:p w:rsidR="00DB5ACA" w:rsidRPr="00134E86" w:rsidRDefault="00DB5ACA" w:rsidP="00DB5AC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5ACA" w:rsidRPr="00134E86" w:rsidRDefault="00DB5ACA" w:rsidP="00DB5AC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34E86">
        <w:rPr>
          <w:sz w:val="18"/>
          <w:szCs w:val="18"/>
        </w:rPr>
        <w:t>--------------------------------</w:t>
      </w:r>
    </w:p>
    <w:p w:rsidR="00DB5ACA" w:rsidRPr="004061C5" w:rsidRDefault="00DB5ACA" w:rsidP="00DB5AC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58"/>
      <w:bookmarkEnd w:id="1"/>
      <w:r w:rsidRPr="004061C5">
        <w:t xml:space="preserve">&lt;1&gt; В соответствии с </w:t>
      </w:r>
      <w:r w:rsidRPr="00FB5BFC">
        <w:t xml:space="preserve">пунктом 3 Указа Президента Российской Федерации от 4 марта 2010 г. </w:t>
      </w:r>
      <w:r w:rsidR="008B0A12" w:rsidRPr="00FB5BFC">
        <w:t>№</w:t>
      </w:r>
      <w:r w:rsidRPr="00FB5BFC">
        <w:t xml:space="preserve"> 272 </w:t>
      </w:r>
      <w:r w:rsidR="008B0A12" w:rsidRPr="00FB5BFC">
        <w:t>«</w:t>
      </w:r>
      <w:r w:rsidRPr="00FB5BFC">
        <w:t>О транспортном обслуживании федеральных государственных гражданских служащих</w:t>
      </w:r>
      <w:r w:rsidR="008B0A12" w:rsidRPr="00FB5BFC">
        <w:t>»</w:t>
      </w:r>
      <w:r w:rsidRPr="00FB5BFC">
        <w:t xml:space="preserve"> (для служебного пользования).</w:t>
      </w:r>
    </w:p>
    <w:p w:rsidR="008B0A12" w:rsidRPr="004061C5" w:rsidRDefault="00DB5ACA" w:rsidP="00DB5AC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59"/>
      <w:bookmarkEnd w:id="2"/>
      <w:r w:rsidRPr="004061C5">
        <w:t xml:space="preserve">&lt;2&gt; Для регионов, расположенных в районах Крайнего Севера и местностях, приравненных к районам Крайнего Севера, также в других местностях с неблагоприятными климатическими или экологическими условиями, в том числе отдаленных местностях и высокогорных районах (Республика Адыгея, Республика Алтай, Республика Бурятия, Республика Дагестан, Республика Ингушетия, Кабардино-Балкарская Республика, Карачаево-Черкесская Республика, Республика Калмыкия, Республика Коми, Республика Северная Осетия - Алания, Республика Саха (Якутия), Республика Тыва, Республика Хакасия, Чеченская Республика, Забайкальский край, Камчатский край, Хабаровский край, Амурская область, Иркутская область, Мурманская область, Магаданская область, Сахалинская область, Еврейская автономная область, Ханты-Мансийский автономный округ - Югра, Чукотский автономный округ, Ямало-Ненецкий автономный округ),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</w:t>
      </w:r>
      <w:r w:rsidR="00CF44D6" w:rsidRPr="004061C5">
        <w:t>2,226</w:t>
      </w:r>
      <w:r w:rsidRPr="004061C5">
        <w:t xml:space="preserve"> млн. рублей.</w:t>
      </w:r>
    </w:p>
    <w:p w:rsidR="002249D5" w:rsidRPr="00134E86" w:rsidRDefault="002249D5" w:rsidP="002249D5">
      <w:pPr>
        <w:pStyle w:val="1"/>
        <w:rPr>
          <w:sz w:val="18"/>
          <w:szCs w:val="18"/>
        </w:rPr>
      </w:pPr>
      <w:r w:rsidRPr="00134E86">
        <w:rPr>
          <w:sz w:val="18"/>
          <w:szCs w:val="18"/>
        </w:rPr>
        <w:br w:type="column"/>
      </w:r>
    </w:p>
    <w:p w:rsidR="002249D5" w:rsidRPr="00134E86" w:rsidRDefault="002249D5" w:rsidP="002249D5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134E86">
        <w:rPr>
          <w:rFonts w:ascii="Times New Roman" w:hAnsi="Times New Roman" w:cs="Times New Roman"/>
        </w:rPr>
        <w:t>Нормативы</w:t>
      </w:r>
      <w:r w:rsidRPr="00134E86">
        <w:rPr>
          <w:rFonts w:ascii="Times New Roman" w:hAnsi="Times New Roman" w:cs="Times New Roman"/>
        </w:rPr>
        <w:br/>
      </w:r>
      <w:r w:rsidRPr="00134E86">
        <w:rPr>
          <w:rFonts w:ascii="Times New Roman" w:hAnsi="Times New Roman" w:cs="Times New Roman"/>
          <w:bCs w:val="0"/>
          <w:color w:val="000000"/>
        </w:rPr>
        <w:t>обеспечения функций Федерального агентства по недропользованию и его территориальных органов, применяемые при расчете нормативных затрат на</w:t>
      </w:r>
      <w:r w:rsidR="00454A86" w:rsidRPr="00134E86">
        <w:rPr>
          <w:rFonts w:ascii="Times New Roman" w:hAnsi="Times New Roman" w:cs="Times New Roman"/>
          <w:bCs w:val="0"/>
          <w:color w:val="000000"/>
        </w:rPr>
        <w:t xml:space="preserve"> эксплуатацию</w:t>
      </w:r>
      <w:r w:rsidRPr="00134E86">
        <w:rPr>
          <w:rFonts w:ascii="Times New Roman" w:hAnsi="Times New Roman" w:cs="Times New Roman"/>
          <w:bCs w:val="0"/>
          <w:color w:val="000000"/>
        </w:rPr>
        <w:t xml:space="preserve"> служебного автотранспорта</w:t>
      </w:r>
    </w:p>
    <w:p w:rsidR="002249D5" w:rsidRPr="00134E86" w:rsidRDefault="002249D5" w:rsidP="00DB5ACA">
      <w:pPr>
        <w:widowControl w:val="0"/>
        <w:autoSpaceDE w:val="0"/>
        <w:autoSpaceDN w:val="0"/>
        <w:adjustRightInd w:val="0"/>
        <w:ind w:firstLine="540"/>
        <w:jc w:val="both"/>
      </w:pPr>
    </w:p>
    <w:p w:rsidR="00454A86" w:rsidRPr="00134E86" w:rsidRDefault="00454A86" w:rsidP="00477D57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134E86">
        <w:t>Затраты на приобретение горюче-смазочных материалов (</w:t>
      </w:r>
      <w:proofErr w:type="spellStart"/>
      <w:r w:rsidRPr="00134E86">
        <w:t>З</w:t>
      </w:r>
      <w:r w:rsidRPr="00134E86">
        <w:rPr>
          <w:vertAlign w:val="subscript"/>
        </w:rPr>
        <w:t>гсм</w:t>
      </w:r>
      <w:proofErr w:type="spellEnd"/>
      <w:r w:rsidRPr="00134E86">
        <w:t>) определяются по формуле,</w:t>
      </w: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  <w:r w:rsidRPr="00134E86">
        <w:rPr>
          <w:rFonts w:eastAsiaTheme="minorHAnsi"/>
          <w:noProof/>
          <w:position w:val="-28"/>
        </w:rPr>
        <w:drawing>
          <wp:inline distT="0" distB="0" distL="0" distR="0" wp14:anchorId="1FE32F1B" wp14:editId="6992DE6C">
            <wp:extent cx="2299335" cy="5187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E86">
        <w:t>,</w:t>
      </w: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  <w:r w:rsidRPr="00134E86">
        <w:t>где:</w:t>
      </w: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34E86">
        <w:t>Н</w:t>
      </w:r>
      <w:r w:rsidRPr="00134E86">
        <w:rPr>
          <w:vertAlign w:val="subscript"/>
        </w:rPr>
        <w:t>iгсм</w:t>
      </w:r>
      <w:proofErr w:type="spellEnd"/>
      <w:r w:rsidRPr="00134E86">
        <w:t xml:space="preserve"> – норма расхода топлива на 100 километров пробега i-</w:t>
      </w:r>
      <w:proofErr w:type="spellStart"/>
      <w:r w:rsidRPr="00134E86">
        <w:t>го</w:t>
      </w:r>
      <w:proofErr w:type="spellEnd"/>
      <w:r w:rsidRPr="00134E86"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34E86">
        <w:t>P</w:t>
      </w:r>
      <w:r w:rsidRPr="00134E86">
        <w:rPr>
          <w:vertAlign w:val="subscript"/>
        </w:rPr>
        <w:t>iгсм</w:t>
      </w:r>
      <w:proofErr w:type="spellEnd"/>
      <w:r w:rsidRPr="00134E86">
        <w:t xml:space="preserve"> - цена 1 литра горюче-смазочного материала по i-</w:t>
      </w:r>
      <w:proofErr w:type="spellStart"/>
      <w:r w:rsidRPr="00134E86">
        <w:t>му</w:t>
      </w:r>
      <w:proofErr w:type="spellEnd"/>
      <w:r w:rsidRPr="00134E86">
        <w:t xml:space="preserve"> транспортному средству;</w:t>
      </w:r>
    </w:p>
    <w:p w:rsidR="002249D5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34E86">
        <w:t>N</w:t>
      </w:r>
      <w:r w:rsidRPr="00134E86">
        <w:rPr>
          <w:vertAlign w:val="subscript"/>
        </w:rPr>
        <w:t>iгсм</w:t>
      </w:r>
      <w:proofErr w:type="spellEnd"/>
      <w:r w:rsidRPr="00134E86">
        <w:t xml:space="preserve"> - километраж использования i-</w:t>
      </w:r>
      <w:proofErr w:type="spellStart"/>
      <w:r w:rsidRPr="00134E86">
        <w:t>го</w:t>
      </w:r>
      <w:proofErr w:type="spellEnd"/>
      <w:r w:rsidRPr="00134E86">
        <w:t xml:space="preserve"> транспортного средства в очередном финансовом году.</w:t>
      </w: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  <w:r w:rsidRPr="00134E86">
        <w:t>При этом общее количество затрат на приобретение горюче-смазочных материалов в год не может превышать 450 тыс. рублей в отношении одной единицы служебного автотранспорта.</w:t>
      </w:r>
    </w:p>
    <w:p w:rsidR="00454A86" w:rsidRPr="00134E86" w:rsidRDefault="00454A86" w:rsidP="00477D57">
      <w:pPr>
        <w:widowControl w:val="0"/>
        <w:autoSpaceDE w:val="0"/>
        <w:autoSpaceDN w:val="0"/>
        <w:adjustRightInd w:val="0"/>
        <w:ind w:firstLine="709"/>
        <w:jc w:val="both"/>
      </w:pPr>
    </w:p>
    <w:p w:rsidR="00454A86" w:rsidRPr="00FB5BFC" w:rsidRDefault="00454A86" w:rsidP="00477D57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B5BFC">
        <w:t>Затраты на техническое обслуживание служебного автотранспорта (в том числе технический осмотр) определяются исходя из рекомендуемой производителем частоты такого обслуживания и потребностей зака</w:t>
      </w:r>
      <w:r w:rsidR="00FB5BFC" w:rsidRPr="00FB5BFC">
        <w:t>зчиков, но не должны превышать 2</w:t>
      </w:r>
      <w:r w:rsidRPr="00FB5BFC">
        <w:t>00 тыс. рублей в год в отношении одной единицы служебного автотранспорта.</w:t>
      </w:r>
    </w:p>
    <w:p w:rsidR="00454A86" w:rsidRPr="00134E86" w:rsidRDefault="00454A86" w:rsidP="00477D57">
      <w:pPr>
        <w:pStyle w:val="af1"/>
        <w:widowControl w:val="0"/>
        <w:autoSpaceDE w:val="0"/>
        <w:autoSpaceDN w:val="0"/>
        <w:adjustRightInd w:val="0"/>
        <w:ind w:left="0" w:firstLine="709"/>
        <w:jc w:val="both"/>
      </w:pPr>
    </w:p>
    <w:p w:rsidR="00454A86" w:rsidRPr="00134E86" w:rsidRDefault="00454A86" w:rsidP="00477D57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134E86">
        <w:t xml:space="preserve">Затраты на ремонт </w:t>
      </w:r>
      <w:r w:rsidR="00477D57" w:rsidRPr="00134E86">
        <w:t>одной единицы автотранспортного средства, в том числе на приобретение запасных частей, на приобретение запасных частей для транспортных средств определяются по фактическим затратам в отчетном финансовом году, но в совокупности не должны превышать стоимость транспортного средства, указанную в Нормативах обеспечения функций Федерального агентства по недропользованию и его территориальных органов, применяемых при расчете нормативных затрат на приобретение служебного легкового автотранспорта.</w:t>
      </w:r>
    </w:p>
    <w:p w:rsidR="007C7641" w:rsidRDefault="007C7641" w:rsidP="002360AA">
      <w:pPr>
        <w:pStyle w:val="a3"/>
        <w:tabs>
          <w:tab w:val="left" w:pos="7371"/>
        </w:tabs>
        <w:ind w:firstLine="0"/>
        <w:jc w:val="right"/>
        <w:rPr>
          <w:szCs w:val="24"/>
        </w:rPr>
      </w:pPr>
    </w:p>
    <w:p w:rsidR="007C7641" w:rsidRDefault="007C7641" w:rsidP="002360AA">
      <w:pPr>
        <w:pStyle w:val="a3"/>
        <w:tabs>
          <w:tab w:val="left" w:pos="7371"/>
        </w:tabs>
        <w:ind w:firstLine="0"/>
        <w:jc w:val="right"/>
        <w:rPr>
          <w:szCs w:val="24"/>
        </w:rPr>
      </w:pPr>
    </w:p>
    <w:p w:rsidR="000E4F61" w:rsidRDefault="000E4F61" w:rsidP="00BC7B18">
      <w:pPr>
        <w:pStyle w:val="a3"/>
        <w:tabs>
          <w:tab w:val="left" w:pos="7371"/>
        </w:tabs>
        <w:ind w:firstLine="0"/>
        <w:jc w:val="right"/>
        <w:rPr>
          <w:szCs w:val="24"/>
        </w:rPr>
      </w:pPr>
    </w:p>
    <w:sectPr w:rsidR="000E4F61" w:rsidSect="00BC7B1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7"/>
    <w:multiLevelType w:val="hybridMultilevel"/>
    <w:tmpl w:val="F9CC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249"/>
    <w:multiLevelType w:val="hybridMultilevel"/>
    <w:tmpl w:val="3E1AC8DA"/>
    <w:lvl w:ilvl="0" w:tplc="B022BDDC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345338"/>
    <w:multiLevelType w:val="hybridMultilevel"/>
    <w:tmpl w:val="73B2EBAC"/>
    <w:lvl w:ilvl="0" w:tplc="E59AC8A6">
      <w:start w:val="1"/>
      <w:numFmt w:val="decimal"/>
      <w:lvlText w:val="%1."/>
      <w:lvlJc w:val="left"/>
      <w:pPr>
        <w:ind w:left="1978" w:hanging="141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145B0"/>
    <w:multiLevelType w:val="hybridMultilevel"/>
    <w:tmpl w:val="5C3865D4"/>
    <w:lvl w:ilvl="0" w:tplc="63B6A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1F6B05"/>
    <w:multiLevelType w:val="hybridMultilevel"/>
    <w:tmpl w:val="FA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F7"/>
    <w:rsid w:val="00010789"/>
    <w:rsid w:val="00041648"/>
    <w:rsid w:val="00086390"/>
    <w:rsid w:val="000A3F43"/>
    <w:rsid w:val="000A7C48"/>
    <w:rsid w:val="000E4F61"/>
    <w:rsid w:val="000F1AD8"/>
    <w:rsid w:val="000F2AAB"/>
    <w:rsid w:val="00134E86"/>
    <w:rsid w:val="00191F7C"/>
    <w:rsid w:val="001D41A6"/>
    <w:rsid w:val="002249D5"/>
    <w:rsid w:val="002360AA"/>
    <w:rsid w:val="00264901"/>
    <w:rsid w:val="00265367"/>
    <w:rsid w:val="002F3C01"/>
    <w:rsid w:val="00305A95"/>
    <w:rsid w:val="003707FA"/>
    <w:rsid w:val="003A442C"/>
    <w:rsid w:val="003C4433"/>
    <w:rsid w:val="003D4299"/>
    <w:rsid w:val="004061C5"/>
    <w:rsid w:val="004112FF"/>
    <w:rsid w:val="004506A5"/>
    <w:rsid w:val="00452E7F"/>
    <w:rsid w:val="00454A86"/>
    <w:rsid w:val="00477D57"/>
    <w:rsid w:val="00497426"/>
    <w:rsid w:val="004D019D"/>
    <w:rsid w:val="004D1868"/>
    <w:rsid w:val="00552771"/>
    <w:rsid w:val="005B3B76"/>
    <w:rsid w:val="005E3375"/>
    <w:rsid w:val="0067534E"/>
    <w:rsid w:val="006A42F7"/>
    <w:rsid w:val="006B73F7"/>
    <w:rsid w:val="006D7387"/>
    <w:rsid w:val="00724B20"/>
    <w:rsid w:val="007C7641"/>
    <w:rsid w:val="007E28BE"/>
    <w:rsid w:val="00801EA0"/>
    <w:rsid w:val="00815262"/>
    <w:rsid w:val="00820BB7"/>
    <w:rsid w:val="008558FD"/>
    <w:rsid w:val="008A43BB"/>
    <w:rsid w:val="008B0A12"/>
    <w:rsid w:val="009064A0"/>
    <w:rsid w:val="00937CDC"/>
    <w:rsid w:val="009E1A3D"/>
    <w:rsid w:val="00A020D1"/>
    <w:rsid w:val="00A174F3"/>
    <w:rsid w:val="00A4084A"/>
    <w:rsid w:val="00A57647"/>
    <w:rsid w:val="00A824E0"/>
    <w:rsid w:val="00AF0ADF"/>
    <w:rsid w:val="00AF6713"/>
    <w:rsid w:val="00B02122"/>
    <w:rsid w:val="00B37C03"/>
    <w:rsid w:val="00B76A8E"/>
    <w:rsid w:val="00BC7B18"/>
    <w:rsid w:val="00BD19A1"/>
    <w:rsid w:val="00C140E9"/>
    <w:rsid w:val="00CC5B0B"/>
    <w:rsid w:val="00CE2BB8"/>
    <w:rsid w:val="00CF44D6"/>
    <w:rsid w:val="00D12CF0"/>
    <w:rsid w:val="00DB5ACA"/>
    <w:rsid w:val="00DC6DA9"/>
    <w:rsid w:val="00E42F24"/>
    <w:rsid w:val="00E73FE4"/>
    <w:rsid w:val="00E8298C"/>
    <w:rsid w:val="00EA11A4"/>
    <w:rsid w:val="00F67B7B"/>
    <w:rsid w:val="00F86BFF"/>
    <w:rsid w:val="00FB5BFC"/>
    <w:rsid w:val="00FC4DB9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417CC-5CC3-4F04-8F40-BCB2983F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9E1A3D"/>
    <w:pPr>
      <w:widowControl w:val="0"/>
      <w:autoSpaceDE w:val="0"/>
      <w:autoSpaceDN w:val="0"/>
      <w:adjustRightInd w:val="0"/>
      <w:spacing w:line="321" w:lineRule="exact"/>
      <w:ind w:firstLine="750"/>
      <w:jc w:val="both"/>
    </w:pPr>
  </w:style>
  <w:style w:type="character" w:styleId="a5">
    <w:name w:val="page number"/>
    <w:basedOn w:val="a0"/>
    <w:rsid w:val="006B73F7"/>
  </w:style>
  <w:style w:type="character" w:customStyle="1" w:styleId="10">
    <w:name w:val="Заголовок 1 Знак"/>
    <w:basedOn w:val="a0"/>
    <w:link w:val="1"/>
    <w:uiPriority w:val="99"/>
    <w:rsid w:val="00F86B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86B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86BFF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86B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86B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191F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semiHidden/>
    <w:unhideWhenUsed/>
    <w:rsid w:val="00A824E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24E0"/>
    <w:rPr>
      <w:color w:val="800080"/>
      <w:u w:val="single"/>
    </w:rPr>
  </w:style>
  <w:style w:type="paragraph" w:customStyle="1" w:styleId="xl63">
    <w:name w:val="xl63"/>
    <w:basedOn w:val="a"/>
    <w:rsid w:val="00A824E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824E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24E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8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A8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824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24E0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824E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B5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B5A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B5A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B5ACA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3C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D35D-FDAB-4C0F-BE11-ECE05117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Дмитрий</dc:creator>
  <cp:lastModifiedBy>Вит</cp:lastModifiedBy>
  <cp:revision>2</cp:revision>
  <cp:lastPrinted>2018-11-01T07:36:00Z</cp:lastPrinted>
  <dcterms:created xsi:type="dcterms:W3CDTF">2023-12-06T13:48:00Z</dcterms:created>
  <dcterms:modified xsi:type="dcterms:W3CDTF">2023-12-06T13:48:00Z</dcterms:modified>
</cp:coreProperties>
</file>