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C3" w:rsidRPr="00D025C3" w:rsidRDefault="00D025C3">
      <w:pPr>
        <w:pStyle w:val="ConsPlusNormal"/>
        <w:outlineLvl w:val="0"/>
      </w:pPr>
      <w:r w:rsidRPr="00D025C3">
        <w:t>Зарегистрировано в Минюсте России 31 декабря 2020 г. N 62024</w:t>
      </w:r>
    </w:p>
    <w:p w:rsidR="00D025C3" w:rsidRPr="00D025C3" w:rsidRDefault="00D02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5C3" w:rsidRPr="00D025C3" w:rsidRDefault="00D025C3">
      <w:pPr>
        <w:pStyle w:val="ConsPlusNormal"/>
      </w:pPr>
    </w:p>
    <w:p w:rsidR="00D025C3" w:rsidRPr="00D025C3" w:rsidRDefault="00D025C3">
      <w:pPr>
        <w:pStyle w:val="ConsPlusTitle"/>
        <w:jc w:val="center"/>
      </w:pPr>
      <w:r w:rsidRPr="00D025C3">
        <w:t>МИНИСТЕРСТВО ПРИРОДНЫХ РЕСУРСОВ И ЭКОЛОГИИ</w:t>
      </w:r>
    </w:p>
    <w:p w:rsidR="00D025C3" w:rsidRPr="00D025C3" w:rsidRDefault="00D025C3">
      <w:pPr>
        <w:pStyle w:val="ConsPlusTitle"/>
        <w:jc w:val="center"/>
      </w:pPr>
      <w:r w:rsidRPr="00D025C3">
        <w:t>РОССИЙСКОЙ ФЕДЕРАЦИИ</w:t>
      </w:r>
    </w:p>
    <w:p w:rsidR="00D025C3" w:rsidRPr="00D025C3" w:rsidRDefault="00D025C3">
      <w:pPr>
        <w:pStyle w:val="ConsPlusTitle"/>
        <w:jc w:val="center"/>
      </w:pPr>
    </w:p>
    <w:p w:rsidR="00D025C3" w:rsidRPr="00D025C3" w:rsidRDefault="00D025C3">
      <w:pPr>
        <w:pStyle w:val="ConsPlusTitle"/>
        <w:jc w:val="center"/>
      </w:pPr>
      <w:r w:rsidRPr="00D025C3">
        <w:t>ПРИКАЗ</w:t>
      </w:r>
    </w:p>
    <w:p w:rsidR="00D025C3" w:rsidRPr="00D025C3" w:rsidRDefault="00D025C3">
      <w:pPr>
        <w:pStyle w:val="ConsPlusTitle"/>
        <w:jc w:val="center"/>
      </w:pPr>
      <w:r w:rsidRPr="00D025C3">
        <w:t>от 1 декабря 2020 г. N 996</w:t>
      </w:r>
    </w:p>
    <w:p w:rsidR="00D025C3" w:rsidRPr="00D025C3" w:rsidRDefault="00D025C3">
      <w:pPr>
        <w:pStyle w:val="ConsPlusTitle"/>
        <w:ind w:firstLine="540"/>
        <w:jc w:val="both"/>
      </w:pPr>
    </w:p>
    <w:p w:rsidR="00D025C3" w:rsidRPr="00D025C3" w:rsidRDefault="00D025C3">
      <w:pPr>
        <w:pStyle w:val="ConsPlusTitle"/>
        <w:jc w:val="center"/>
      </w:pPr>
      <w:r w:rsidRPr="00D025C3">
        <w:t>ОБ УТВЕРЖДЕНИИ ПОЛОЖЕНИЯ</w:t>
      </w:r>
    </w:p>
    <w:p w:rsidR="00D025C3" w:rsidRPr="00D025C3" w:rsidRDefault="00D025C3">
      <w:pPr>
        <w:pStyle w:val="ConsPlusTitle"/>
        <w:jc w:val="center"/>
      </w:pPr>
      <w:r w:rsidRPr="00D025C3">
        <w:t>О ПОРЯДКЕ ОСУЩЕСТВЛЕНИЯ ДОБЫЧИ ПОДЗЕМНЫХ ВОД</w:t>
      </w:r>
    </w:p>
    <w:p w:rsidR="00D025C3" w:rsidRPr="00D025C3" w:rsidRDefault="00D025C3">
      <w:pPr>
        <w:pStyle w:val="ConsPlusTitle"/>
        <w:jc w:val="center"/>
      </w:pPr>
      <w:r w:rsidRPr="00D025C3">
        <w:t>ДЛЯ СОБСТВЕННЫХ ПРОИЗВОДСТВЕННЫХ И ТЕХНОЛОГИЧЕСКИХ</w:t>
      </w:r>
    </w:p>
    <w:p w:rsidR="00D025C3" w:rsidRPr="00D025C3" w:rsidRDefault="00D025C3">
      <w:pPr>
        <w:pStyle w:val="ConsPlusTitle"/>
        <w:jc w:val="center"/>
      </w:pPr>
      <w:r w:rsidRPr="00D025C3">
        <w:t>НУЖД ПОЛЬЗОВАТЕЛЯМИ НЕДР, ОСУЩЕСТВЛЯЮЩИМИ РАЗВЕДКУ</w:t>
      </w:r>
    </w:p>
    <w:p w:rsidR="00D025C3" w:rsidRPr="00D025C3" w:rsidRDefault="00D025C3">
      <w:pPr>
        <w:pStyle w:val="ConsPlusTitle"/>
        <w:jc w:val="center"/>
      </w:pPr>
      <w:r w:rsidRPr="00D025C3">
        <w:t>И ДОБЫЧУ ПОЛЕЗНЫХ ИСКОПАЕМЫХ ИЛИ ПО СОВМЕЩЕННОЙ ЛИЦЕНЗИИ</w:t>
      </w:r>
    </w:p>
    <w:p w:rsidR="00D025C3" w:rsidRPr="00D025C3" w:rsidRDefault="00D025C3">
      <w:pPr>
        <w:pStyle w:val="ConsPlusTitle"/>
        <w:jc w:val="center"/>
      </w:pPr>
      <w:r w:rsidRPr="00D025C3">
        <w:t>ГЕОЛОГИЧЕСКОЕ ИЗУЧЕНИЕ, РАЗВЕДКУ И ДОБЫЧУ ПОЛЕЗНЫХ</w:t>
      </w:r>
    </w:p>
    <w:p w:rsidR="00D025C3" w:rsidRPr="00D025C3" w:rsidRDefault="00D025C3">
      <w:pPr>
        <w:pStyle w:val="ConsPlusTitle"/>
        <w:jc w:val="center"/>
      </w:pPr>
      <w:r w:rsidRPr="00D025C3">
        <w:t>ИСКОПАЕМЫХ, РАЗРАБОТКУ ТЕХНОЛОГИЙ ГЕОЛОГИЧЕСКОГО</w:t>
      </w:r>
    </w:p>
    <w:p w:rsidR="00D025C3" w:rsidRPr="00D025C3" w:rsidRDefault="00D025C3">
      <w:pPr>
        <w:pStyle w:val="ConsPlusTitle"/>
        <w:jc w:val="center"/>
      </w:pPr>
      <w:r w:rsidRPr="00D025C3">
        <w:t>ИЗУЧЕНИЯ, РАЗВЕДКИ И ДО</w:t>
      </w:r>
      <w:bookmarkStart w:id="0" w:name="_GoBack"/>
      <w:bookmarkEnd w:id="0"/>
      <w:r w:rsidRPr="00D025C3">
        <w:t>БЫЧИ ТРУДНОИЗВЛЕКАЕМЫХ ПОЛЕЗНЫХ</w:t>
      </w:r>
    </w:p>
    <w:p w:rsidR="00D025C3" w:rsidRPr="00D025C3" w:rsidRDefault="00D025C3">
      <w:pPr>
        <w:pStyle w:val="ConsPlusTitle"/>
        <w:jc w:val="center"/>
      </w:pPr>
      <w:r w:rsidRPr="00D025C3">
        <w:t>ИСКОПАЕМЫХ ИЛИ ПО СОВМЕЩЕННОЙ ЛИЦЕНЗИИ РАЗРАБОТКУ</w:t>
      </w:r>
    </w:p>
    <w:p w:rsidR="00D025C3" w:rsidRPr="00D025C3" w:rsidRDefault="00D025C3">
      <w:pPr>
        <w:pStyle w:val="ConsPlusTitle"/>
        <w:jc w:val="center"/>
      </w:pPr>
      <w:r w:rsidRPr="00D025C3">
        <w:t>ТЕХНОЛОГИЙ ГЕОЛОГИЧЕСКОГО ИЗУЧЕНИЯ, РАЗВЕДКИ И ДОБЫЧИ</w:t>
      </w:r>
    </w:p>
    <w:p w:rsidR="00D025C3" w:rsidRPr="00D025C3" w:rsidRDefault="00D025C3">
      <w:pPr>
        <w:pStyle w:val="ConsPlusTitle"/>
        <w:jc w:val="center"/>
      </w:pPr>
      <w:r w:rsidRPr="00D025C3">
        <w:t>ТРУДНОИЗВЛЕКАЕМЫХ ПОЛЕЗНЫХ ИСКОПАЕМЫХ, РАЗВЕДКУ</w:t>
      </w:r>
    </w:p>
    <w:p w:rsidR="00D025C3" w:rsidRPr="00D025C3" w:rsidRDefault="00D025C3">
      <w:pPr>
        <w:pStyle w:val="ConsPlusTitle"/>
        <w:jc w:val="center"/>
      </w:pPr>
      <w:r w:rsidRPr="00D025C3">
        <w:t>И ДОБЫЧУ ТАКИХ ПОЛЕЗНЫХ ИСКОПАЕМЫХ, В ГРАНИЦАХ</w:t>
      </w:r>
    </w:p>
    <w:p w:rsidR="00D025C3" w:rsidRPr="00D025C3" w:rsidRDefault="00D025C3">
      <w:pPr>
        <w:pStyle w:val="ConsPlusTitle"/>
        <w:jc w:val="center"/>
      </w:pPr>
      <w:r w:rsidRPr="00D025C3">
        <w:t>ПРЕДОСТАВЛЕННЫХ ИМ УЧАСТКОВ НЕДР НА ОСНОВАНИИ</w:t>
      </w:r>
    </w:p>
    <w:p w:rsidR="00D025C3" w:rsidRPr="00D025C3" w:rsidRDefault="00D025C3">
      <w:pPr>
        <w:pStyle w:val="ConsPlusTitle"/>
        <w:jc w:val="center"/>
      </w:pPr>
      <w:r w:rsidRPr="00D025C3">
        <w:t>УТВЕРЖДЕННОГО ТЕХНИЧЕСКОГО ПРОЕКТА</w:t>
      </w:r>
    </w:p>
    <w:p w:rsidR="00D025C3" w:rsidRPr="00D025C3" w:rsidRDefault="00D025C3">
      <w:pPr>
        <w:pStyle w:val="ConsPlusNormal"/>
        <w:jc w:val="center"/>
      </w:pPr>
    </w:p>
    <w:p w:rsidR="00D025C3" w:rsidRPr="00D025C3" w:rsidRDefault="00D025C3">
      <w:pPr>
        <w:pStyle w:val="ConsPlusNormal"/>
        <w:ind w:firstLine="540"/>
        <w:jc w:val="both"/>
      </w:pPr>
      <w:r w:rsidRPr="00D025C3">
        <w:t xml:space="preserve">В соответствии с </w:t>
      </w:r>
      <w:hyperlink r:id="rId4" w:history="1">
        <w:r w:rsidRPr="00D025C3">
          <w:t>частью второй статьи 19.1</w:t>
        </w:r>
      </w:hyperlink>
      <w:r w:rsidRPr="00D025C3"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2020, N 24, ст. 3753), </w:t>
      </w:r>
      <w:hyperlink r:id="rId5" w:history="1">
        <w:r w:rsidRPr="00D025C3">
          <w:t>подпунктом 5.2.25</w:t>
        </w:r>
      </w:hyperlink>
      <w:r w:rsidRPr="00D025C3"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42, ст. 6635), приказываю: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1. Утвердить прилагаемое </w:t>
      </w:r>
      <w:hyperlink w:anchor="P45" w:history="1">
        <w:r w:rsidRPr="00D025C3">
          <w:t>Положение</w:t>
        </w:r>
      </w:hyperlink>
      <w:r w:rsidRPr="00D025C3">
        <w:t xml:space="preserve">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</w:t>
      </w:r>
      <w:proofErr w:type="spellStart"/>
      <w:r w:rsidRPr="00D025C3">
        <w:t>трудноизвлекаемых</w:t>
      </w:r>
      <w:proofErr w:type="spellEnd"/>
      <w:r w:rsidRPr="00D025C3"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 w:rsidRPr="00D025C3">
        <w:t>трудноизвлекаемых</w:t>
      </w:r>
      <w:proofErr w:type="spellEnd"/>
      <w:r w:rsidRPr="00D025C3">
        <w:t xml:space="preserve"> полезных ископаемых, разведку и добычу таких полезных ископаемых, в границах предоставленных им участков недр на основании утвержденного технического проекта.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>2. Признать утратившим силу: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hyperlink r:id="rId6" w:history="1">
        <w:r w:rsidRPr="00D025C3">
          <w:t>приказ</w:t>
        </w:r>
      </w:hyperlink>
      <w:r w:rsidRPr="00D025C3">
        <w:t xml:space="preserve"> Министерства природных ресурсов и экологии Российской Федерации России от 25 июня 2009 г. N 168 "Об утверждении 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проекта" (зарегистрирован Министерством юстиции Российской Федерации 25 сентября 2009 г., регистрационный N 14879);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hyperlink r:id="rId7" w:history="1">
        <w:r w:rsidRPr="00D025C3">
          <w:t>приказ</w:t>
        </w:r>
      </w:hyperlink>
      <w:r w:rsidRPr="00D025C3">
        <w:t xml:space="preserve"> Министерства природных ресурсов и экологии Российской Федерации России от 15 июля 2011 г. N 632 "О внесении изменений в приказ Министерства природных ресурсов и экологии Российской Федерации от 25 июня 2009 г. N 168 "Об утверждении Положения о порядке </w:t>
      </w:r>
      <w:r w:rsidRPr="00D025C3">
        <w:lastRenderedPageBreak/>
        <w:t>осуществления добычи подземных вод (для технологического обеспечения водой) для собственных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на основании утвержденного технического проекта" (зарегистрирован Министерством юстиции Российской Федерации 17 августа 2011 г., регистрационный N 21650).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>3. Настоящий приказ вступает в силу 1 января 2021 г. и действует до 31 декабря 2026 г.</w:t>
      </w:r>
    </w:p>
    <w:p w:rsidR="00D025C3" w:rsidRPr="00D025C3" w:rsidRDefault="00D025C3">
      <w:pPr>
        <w:pStyle w:val="ConsPlusNormal"/>
        <w:ind w:firstLine="540"/>
        <w:jc w:val="both"/>
      </w:pPr>
    </w:p>
    <w:p w:rsidR="00D025C3" w:rsidRPr="00D025C3" w:rsidRDefault="00D025C3">
      <w:pPr>
        <w:pStyle w:val="ConsPlusNormal"/>
        <w:jc w:val="right"/>
      </w:pPr>
      <w:r w:rsidRPr="00D025C3">
        <w:t>Министр</w:t>
      </w:r>
    </w:p>
    <w:p w:rsidR="00D025C3" w:rsidRPr="00D025C3" w:rsidRDefault="00D025C3">
      <w:pPr>
        <w:pStyle w:val="ConsPlusNormal"/>
        <w:jc w:val="right"/>
      </w:pPr>
      <w:r w:rsidRPr="00D025C3">
        <w:t>природных ресурсов и экологии</w:t>
      </w:r>
    </w:p>
    <w:p w:rsidR="00D025C3" w:rsidRPr="00D025C3" w:rsidRDefault="00D025C3">
      <w:pPr>
        <w:pStyle w:val="ConsPlusNormal"/>
        <w:jc w:val="right"/>
      </w:pPr>
      <w:r w:rsidRPr="00D025C3">
        <w:t>Российской Федерации</w:t>
      </w:r>
    </w:p>
    <w:p w:rsidR="00D025C3" w:rsidRPr="00D025C3" w:rsidRDefault="00D025C3">
      <w:pPr>
        <w:pStyle w:val="ConsPlusNormal"/>
        <w:jc w:val="right"/>
      </w:pPr>
      <w:r w:rsidRPr="00D025C3">
        <w:t>А.А.КОЗЛОВ</w:t>
      </w:r>
    </w:p>
    <w:p w:rsidR="00D025C3" w:rsidRPr="00D025C3" w:rsidRDefault="00D025C3">
      <w:pPr>
        <w:pStyle w:val="ConsPlusNormal"/>
        <w:ind w:firstLine="540"/>
        <w:jc w:val="both"/>
      </w:pP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jc w:val="right"/>
        <w:outlineLvl w:val="0"/>
      </w:pPr>
      <w:r w:rsidRPr="00D025C3">
        <w:t>Утверждено</w:t>
      </w:r>
    </w:p>
    <w:p w:rsidR="00D025C3" w:rsidRPr="00D025C3" w:rsidRDefault="00D025C3">
      <w:pPr>
        <w:pStyle w:val="ConsPlusNormal"/>
        <w:jc w:val="right"/>
      </w:pPr>
      <w:r w:rsidRPr="00D025C3">
        <w:t>приказом Минприроды России</w:t>
      </w:r>
    </w:p>
    <w:p w:rsidR="00D025C3" w:rsidRPr="00D025C3" w:rsidRDefault="00D025C3">
      <w:pPr>
        <w:pStyle w:val="ConsPlusNormal"/>
        <w:jc w:val="right"/>
      </w:pPr>
      <w:r w:rsidRPr="00D025C3">
        <w:t>от 01.12.2020 N 996</w:t>
      </w: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Title"/>
        <w:jc w:val="center"/>
      </w:pPr>
      <w:bookmarkStart w:id="1" w:name="P45"/>
      <w:bookmarkEnd w:id="1"/>
      <w:r w:rsidRPr="00D025C3">
        <w:t>ПОЛОЖЕНИЕ</w:t>
      </w:r>
    </w:p>
    <w:p w:rsidR="00D025C3" w:rsidRPr="00D025C3" w:rsidRDefault="00D025C3">
      <w:pPr>
        <w:pStyle w:val="ConsPlusTitle"/>
        <w:jc w:val="center"/>
      </w:pPr>
      <w:r w:rsidRPr="00D025C3">
        <w:t>О ПОРЯДКЕ ОСУЩЕСТВЛЕНИЯ ДОБЫЧИ ПОДЗЕМНЫХ ВОД</w:t>
      </w:r>
    </w:p>
    <w:p w:rsidR="00D025C3" w:rsidRPr="00D025C3" w:rsidRDefault="00D025C3">
      <w:pPr>
        <w:pStyle w:val="ConsPlusTitle"/>
        <w:jc w:val="center"/>
      </w:pPr>
      <w:r w:rsidRPr="00D025C3">
        <w:t>ДЛЯ СОБСТВЕННЫХ ПРОИЗВОДСТВЕННЫХ И ТЕХНОЛОГИЧЕСКИХ</w:t>
      </w:r>
    </w:p>
    <w:p w:rsidR="00D025C3" w:rsidRPr="00D025C3" w:rsidRDefault="00D025C3">
      <w:pPr>
        <w:pStyle w:val="ConsPlusTitle"/>
        <w:jc w:val="center"/>
      </w:pPr>
      <w:r w:rsidRPr="00D025C3">
        <w:t>НУЖД ПОЛЬЗОВАТЕЛЯМИ НЕДР, ОСУЩЕСТВЛЯЮЩИМИ РАЗВЕДКУ</w:t>
      </w:r>
    </w:p>
    <w:p w:rsidR="00D025C3" w:rsidRPr="00D025C3" w:rsidRDefault="00D025C3">
      <w:pPr>
        <w:pStyle w:val="ConsPlusTitle"/>
        <w:jc w:val="center"/>
      </w:pPr>
      <w:r w:rsidRPr="00D025C3">
        <w:t>И ДОБЫЧУ ПОЛЕЗНЫХ ИСКОПАЕМЫХ ИЛИ ПО СОВМЕЩЕННОЙ ЛИЦЕНЗИИ</w:t>
      </w:r>
    </w:p>
    <w:p w:rsidR="00D025C3" w:rsidRPr="00D025C3" w:rsidRDefault="00D025C3">
      <w:pPr>
        <w:pStyle w:val="ConsPlusTitle"/>
        <w:jc w:val="center"/>
      </w:pPr>
      <w:r w:rsidRPr="00D025C3">
        <w:t>ГЕОЛОГИЧЕСКОЕ ИЗУЧЕНИЕ, РАЗВЕДКУ И ДОБЫЧУ ПОЛЕЗНЫХ</w:t>
      </w:r>
    </w:p>
    <w:p w:rsidR="00D025C3" w:rsidRPr="00D025C3" w:rsidRDefault="00D025C3">
      <w:pPr>
        <w:pStyle w:val="ConsPlusTitle"/>
        <w:jc w:val="center"/>
      </w:pPr>
      <w:r w:rsidRPr="00D025C3">
        <w:t>ИСКОПАЕМЫХ, РАЗРАБОТКУ ТЕХНОЛОГИЙ ГЕОЛОГИЧЕСКОГО</w:t>
      </w:r>
    </w:p>
    <w:p w:rsidR="00D025C3" w:rsidRPr="00D025C3" w:rsidRDefault="00D025C3">
      <w:pPr>
        <w:pStyle w:val="ConsPlusTitle"/>
        <w:jc w:val="center"/>
      </w:pPr>
      <w:r w:rsidRPr="00D025C3">
        <w:t>ИЗУЧЕНИЯ, РАЗВЕДКИ И ДОБЫЧИ ТРУДНОИЗВЛЕКАЕМЫХ ПОЛЕЗНЫХ</w:t>
      </w:r>
    </w:p>
    <w:p w:rsidR="00D025C3" w:rsidRPr="00D025C3" w:rsidRDefault="00D025C3">
      <w:pPr>
        <w:pStyle w:val="ConsPlusTitle"/>
        <w:jc w:val="center"/>
      </w:pPr>
      <w:r w:rsidRPr="00D025C3">
        <w:t>ИСКОПАЕМЫХ ИЛИ ПО СОВМЕЩЕННОЙ ЛИЦЕНЗИИ РАЗРАБОТКУ</w:t>
      </w:r>
    </w:p>
    <w:p w:rsidR="00D025C3" w:rsidRPr="00D025C3" w:rsidRDefault="00D025C3">
      <w:pPr>
        <w:pStyle w:val="ConsPlusTitle"/>
        <w:jc w:val="center"/>
      </w:pPr>
      <w:r w:rsidRPr="00D025C3">
        <w:t>ТЕХНОЛОГИЙ ГЕОЛОГИЧЕСКОГО ИЗУЧЕНИЯ, РАЗВЕДКИ И ДОБЫЧИ</w:t>
      </w:r>
    </w:p>
    <w:p w:rsidR="00D025C3" w:rsidRPr="00D025C3" w:rsidRDefault="00D025C3">
      <w:pPr>
        <w:pStyle w:val="ConsPlusTitle"/>
        <w:jc w:val="center"/>
      </w:pPr>
      <w:r w:rsidRPr="00D025C3">
        <w:t>ТРУДНОИЗВЛЕКАЕМЫХ ПОЛЕЗНЫХ ИСКОПАЕМЫХ, РАЗВЕДКУ</w:t>
      </w:r>
    </w:p>
    <w:p w:rsidR="00D025C3" w:rsidRPr="00D025C3" w:rsidRDefault="00D025C3">
      <w:pPr>
        <w:pStyle w:val="ConsPlusTitle"/>
        <w:jc w:val="center"/>
      </w:pPr>
      <w:r w:rsidRPr="00D025C3">
        <w:t>И ДОБЫЧУ ТАКИХ ПОЛЕЗНЫХ ИСКОПАЕМЫХ, В ГРАНИЦАХ</w:t>
      </w:r>
    </w:p>
    <w:p w:rsidR="00D025C3" w:rsidRPr="00D025C3" w:rsidRDefault="00D025C3">
      <w:pPr>
        <w:pStyle w:val="ConsPlusTitle"/>
        <w:jc w:val="center"/>
      </w:pPr>
      <w:r w:rsidRPr="00D025C3">
        <w:t>ПРЕДОСТАВЛЕННЫХ ИМ УЧАСТКОВ НЕДР НА ОСНОВАНИИ</w:t>
      </w:r>
    </w:p>
    <w:p w:rsidR="00D025C3" w:rsidRPr="00D025C3" w:rsidRDefault="00D025C3">
      <w:pPr>
        <w:pStyle w:val="ConsPlusTitle"/>
        <w:jc w:val="center"/>
      </w:pPr>
      <w:r w:rsidRPr="00D025C3">
        <w:t>УТВЕРЖДЕННОГО ТЕХНИЧЕСКОГО ПРОЕКТА</w:t>
      </w: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ind w:firstLine="540"/>
        <w:jc w:val="both"/>
      </w:pPr>
      <w:r w:rsidRPr="00D025C3">
        <w:t xml:space="preserve">1. Настоящее Положение разработано в соответствии с </w:t>
      </w:r>
      <w:hyperlink r:id="rId8" w:history="1">
        <w:r w:rsidRPr="00D025C3">
          <w:t>частью второй статьи 19.1</w:t>
        </w:r>
      </w:hyperlink>
      <w:r w:rsidRPr="00D025C3"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2020, N 24, ст. 3753) (далее - Закон Российской Федерации "О недрах"), </w:t>
      </w:r>
      <w:hyperlink r:id="rId9" w:history="1">
        <w:r w:rsidRPr="00D025C3">
          <w:t>подпунктом 5.2.25</w:t>
        </w:r>
      </w:hyperlink>
      <w:r w:rsidRPr="00D025C3"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 ст. 6586; 2020, N 42, ст. 6635), и устанавливает порядок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</w:t>
      </w:r>
      <w:proofErr w:type="spellStart"/>
      <w:r w:rsidRPr="00D025C3">
        <w:t>трудноизвлекаемых</w:t>
      </w:r>
      <w:proofErr w:type="spellEnd"/>
      <w:r w:rsidRPr="00D025C3"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 w:rsidRPr="00D025C3">
        <w:t>трудноизвлекаемых</w:t>
      </w:r>
      <w:proofErr w:type="spellEnd"/>
      <w:r w:rsidRPr="00D025C3">
        <w:t xml:space="preserve"> полезных ископаемых, разведку и добычу таких полезных ископаемых, в границах предоставленных им участков недр на основании утвержденного технического проекта.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2. В соответствии с </w:t>
      </w:r>
      <w:hyperlink r:id="rId10" w:history="1">
        <w:r w:rsidRPr="00D025C3">
          <w:t>частью второй статьи 19.1</w:t>
        </w:r>
      </w:hyperlink>
      <w:r w:rsidRPr="00D025C3">
        <w:t xml:space="preserve"> Закона Российской Федерации "О недрах" </w:t>
      </w:r>
      <w:r w:rsidRPr="00D025C3">
        <w:lastRenderedPageBreak/>
        <w:t xml:space="preserve">пользователи недр, осуществляющие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</w:t>
      </w:r>
      <w:proofErr w:type="spellStart"/>
      <w:r w:rsidRPr="00D025C3">
        <w:t>трудноизвлекаемых</w:t>
      </w:r>
      <w:proofErr w:type="spellEnd"/>
      <w:r w:rsidRPr="00D025C3"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 w:rsidRPr="00D025C3">
        <w:t>трудноизвлекаемых</w:t>
      </w:r>
      <w:proofErr w:type="spellEnd"/>
      <w:r w:rsidRPr="00D025C3">
        <w:t xml:space="preserve"> полезных ископаемых, разведку и добычу таких полезных ископаемых, в границах предоставленных им участков недр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3. Основанием для осуществления права пользования недрами с целью добычи подземных вод для собственных производственных и технологических нужд является наличие у пользователя недр лицензии на пользование недрами с целью разведки и добычи полезных ископаемых или совмещенной лицензии с целью геологического изучения, разведки и добычи полезных ископаемых, или лицензии с целью разработки технологий геологического изучения, разведки и добычи </w:t>
      </w:r>
      <w:proofErr w:type="spellStart"/>
      <w:r w:rsidRPr="00D025C3">
        <w:t>трудноизвлекаемых</w:t>
      </w:r>
      <w:proofErr w:type="spellEnd"/>
      <w:r w:rsidRPr="00D025C3">
        <w:t xml:space="preserve"> полезных ископаемых или по совмещенной лицензии с целью разработки технологий геологического изучения, разведки и добычи </w:t>
      </w:r>
      <w:proofErr w:type="spellStart"/>
      <w:r w:rsidRPr="00D025C3">
        <w:t>трудноизвлекаемых</w:t>
      </w:r>
      <w:proofErr w:type="spellEnd"/>
      <w:r w:rsidRPr="00D025C3">
        <w:t xml:space="preserve"> полезных ископаемых, разведки и добычи таких полезных ископаемых, и утвержденного технического проекта на добычу подземных вод.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4. Проектная документация на добычу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совмещенной лицензии геологического изучения, разведки и добычи иных видов полезных ископаемых в границах предоставленных им участков недр, при разработке технологий геологического изучения, разведки и добычи </w:t>
      </w:r>
      <w:proofErr w:type="spellStart"/>
      <w:r w:rsidRPr="00D025C3">
        <w:t>трудноизвлекаемых</w:t>
      </w:r>
      <w:proofErr w:type="spellEnd"/>
      <w:r w:rsidRPr="00D025C3">
        <w:t xml:space="preserve"> полезных ископаемых или по совмещенной лицензии разработке технологий геологического изучения, разведки и добычи </w:t>
      </w:r>
      <w:proofErr w:type="spellStart"/>
      <w:r w:rsidRPr="00D025C3">
        <w:t>трудноизвлекаемых</w:t>
      </w:r>
      <w:proofErr w:type="spellEnd"/>
      <w:r w:rsidRPr="00D025C3">
        <w:t xml:space="preserve"> полезных ископаемых, разведке и добыче таких полезных ископаемых, в границах предоставленных им участков недр разрабатывается, согласовывается и утверждается в порядке, предусмотренном </w:t>
      </w:r>
      <w:hyperlink r:id="rId11" w:history="1">
        <w:r w:rsidRPr="00D025C3">
          <w:t>статьей 23.2</w:t>
        </w:r>
      </w:hyperlink>
      <w:r w:rsidRPr="00D025C3">
        <w:t xml:space="preserve"> Закона Российской Федерации "О недрах".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5. Пользователь недр лично, почтовым отправлением или с использованием Портала </w:t>
      </w:r>
      <w:proofErr w:type="spellStart"/>
      <w:r w:rsidRPr="00D025C3">
        <w:t>недропользователей</w:t>
      </w:r>
      <w:proofErr w:type="spellEnd"/>
      <w:r w:rsidRPr="00D025C3">
        <w:t xml:space="preserve"> и геологических организаций "Личный кабинет </w:t>
      </w:r>
      <w:proofErr w:type="spellStart"/>
      <w:r w:rsidRPr="00D025C3">
        <w:t>недропользователя</w:t>
      </w:r>
      <w:proofErr w:type="spellEnd"/>
      <w:r w:rsidRPr="00D025C3">
        <w:t xml:space="preserve">" на официальном сайте Федерального агентства по недропользованию в информационно-телекоммуникационной сети "Интернет" (далее - Личный кабинет </w:t>
      </w:r>
      <w:proofErr w:type="spellStart"/>
      <w:r w:rsidRPr="00D025C3">
        <w:t>недропользователя</w:t>
      </w:r>
      <w:proofErr w:type="spellEnd"/>
      <w:r w:rsidRPr="00D025C3">
        <w:t>) направляет учетную карточку буровой скважины на воду в территориальный фонд геологической информации по месту нахождения участка недр.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>Учетная карточка буровой скважины на воду направляется пользователем недр не позднее 15 рабочих дней до дня осуществления добычи подземных вод для собственных производственных и технологических нужд.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Рекомендуемый </w:t>
      </w:r>
      <w:hyperlink w:anchor="P102" w:history="1">
        <w:r w:rsidRPr="00D025C3">
          <w:t>образец</w:t>
        </w:r>
      </w:hyperlink>
      <w:r w:rsidRPr="00D025C3">
        <w:t xml:space="preserve"> учетной карточки буровой скважины на воду приведен в приложении N 1 к настоящему Положению.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Рекомендуемый </w:t>
      </w:r>
      <w:hyperlink w:anchor="P222" w:history="1">
        <w:r w:rsidRPr="00D025C3">
          <w:t>образец</w:t>
        </w:r>
      </w:hyperlink>
      <w:r w:rsidRPr="00D025C3">
        <w:t xml:space="preserve"> заполнения учетной карточки буровой скважины на воду приведен в приложении N 2 к настоящему Положению.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>6. Территориальный фонд геологической информации по месту нахождения участка недр в течение 5 рабочих дней со дня поступления учетной карточки буровой скважины на воду осуществляет ее регистрацию и в электронном виде извещает пользователя недр об этом на адрес электронной почты, указанный в учетной карточке буровой скважины на воду. Пользователь недр вправе дополнительно получить извещение о регистрации учетной карточки буровой скважины на воду на бумажном носителе на основании заявления о получении указанного извещения на бумажном носителе.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7. При добыче подземных вод для собственных производственных и технологических нужд </w:t>
      </w:r>
      <w:r w:rsidRPr="00D025C3">
        <w:lastRenderedPageBreak/>
        <w:t xml:space="preserve">пользователи недр обязаны соблюдать </w:t>
      </w:r>
      <w:hyperlink r:id="rId12" w:history="1">
        <w:r w:rsidRPr="00D025C3">
          <w:t>требования</w:t>
        </w:r>
      </w:hyperlink>
      <w:r w:rsidRPr="00D025C3">
        <w:t xml:space="preserve"> по рациональному использованию и охране недр и </w:t>
      </w:r>
      <w:hyperlink r:id="rId13" w:history="1">
        <w:r w:rsidRPr="00D025C3">
          <w:t>требования</w:t>
        </w:r>
      </w:hyperlink>
      <w:r w:rsidRPr="00D025C3">
        <w:t xml:space="preserve"> по безопасному ведению работ, связанных с пользованием недрами.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>Не допускается превышение показателя среднегодового объема добычи подземных вод для собственных производственных и технологических нужд, установленном в техническом проекте на добычу подземных вод.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8. При добыче подземных вод для собственных производственных и технологических нужд пользователь недр направляет достоверные данные об использовании недр в указанных целях в соответствии с утвержденными </w:t>
      </w:r>
      <w:hyperlink r:id="rId14" w:history="1">
        <w:r w:rsidRPr="00D025C3">
          <w:t>формами</w:t>
        </w:r>
      </w:hyperlink>
      <w:r w:rsidRPr="00D025C3">
        <w:t xml:space="preserve"> федерального статистического наблюдения &lt;1&gt; в территориальный орган Федерального агентства по недропользованию по месту нахождения участка недр.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>--------------------------------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&lt;1&gt; </w:t>
      </w:r>
      <w:hyperlink r:id="rId15" w:history="1">
        <w:r w:rsidRPr="00D025C3">
          <w:t>Пункт 4</w:t>
        </w:r>
      </w:hyperlink>
      <w:r w:rsidRPr="00D025C3">
        <w:t xml:space="preserve">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Российской Федерации от 18 августа 2008 г. N 620 (Собрание законодательства Российской Федерации, 2008, N 34, ст. 3929; 2015, N 17, ст. 2573).</w:t>
      </w: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jc w:val="right"/>
        <w:outlineLvl w:val="1"/>
      </w:pPr>
      <w:r w:rsidRPr="00D025C3">
        <w:t>Приложение N 1</w:t>
      </w:r>
    </w:p>
    <w:p w:rsidR="00D025C3" w:rsidRPr="00D025C3" w:rsidRDefault="00D025C3">
      <w:pPr>
        <w:pStyle w:val="ConsPlusNormal"/>
        <w:jc w:val="right"/>
      </w:pPr>
      <w:r w:rsidRPr="00D025C3">
        <w:t>к Положению о порядке осуществления</w:t>
      </w:r>
    </w:p>
    <w:p w:rsidR="00D025C3" w:rsidRPr="00D025C3" w:rsidRDefault="00D025C3">
      <w:pPr>
        <w:pStyle w:val="ConsPlusNormal"/>
        <w:jc w:val="right"/>
      </w:pPr>
      <w:r w:rsidRPr="00D025C3">
        <w:t>добычи подземных вод для собственных</w:t>
      </w:r>
    </w:p>
    <w:p w:rsidR="00D025C3" w:rsidRPr="00D025C3" w:rsidRDefault="00D025C3">
      <w:pPr>
        <w:pStyle w:val="ConsPlusNormal"/>
        <w:jc w:val="right"/>
      </w:pPr>
      <w:r w:rsidRPr="00D025C3">
        <w:t>производственных и технологических нужд</w:t>
      </w:r>
    </w:p>
    <w:p w:rsidR="00D025C3" w:rsidRPr="00D025C3" w:rsidRDefault="00D025C3">
      <w:pPr>
        <w:pStyle w:val="ConsPlusNormal"/>
        <w:jc w:val="right"/>
      </w:pPr>
      <w:r w:rsidRPr="00D025C3">
        <w:t>пользователями недр, осуществляющими</w:t>
      </w:r>
    </w:p>
    <w:p w:rsidR="00D025C3" w:rsidRPr="00D025C3" w:rsidRDefault="00D025C3">
      <w:pPr>
        <w:pStyle w:val="ConsPlusNormal"/>
        <w:jc w:val="right"/>
      </w:pPr>
      <w:r w:rsidRPr="00D025C3">
        <w:t>разведку и добычу полезных ископаемых</w:t>
      </w:r>
    </w:p>
    <w:p w:rsidR="00D025C3" w:rsidRPr="00D025C3" w:rsidRDefault="00D025C3">
      <w:pPr>
        <w:pStyle w:val="ConsPlusNormal"/>
        <w:jc w:val="right"/>
      </w:pPr>
      <w:r w:rsidRPr="00D025C3">
        <w:t>или по совмещенной лицензии</w:t>
      </w:r>
    </w:p>
    <w:p w:rsidR="00D025C3" w:rsidRPr="00D025C3" w:rsidRDefault="00D025C3">
      <w:pPr>
        <w:pStyle w:val="ConsPlusNormal"/>
        <w:jc w:val="right"/>
      </w:pPr>
      <w:r w:rsidRPr="00D025C3">
        <w:t>геологическое изучение, разведку</w:t>
      </w:r>
    </w:p>
    <w:p w:rsidR="00D025C3" w:rsidRPr="00D025C3" w:rsidRDefault="00D025C3">
      <w:pPr>
        <w:pStyle w:val="ConsPlusNormal"/>
        <w:jc w:val="right"/>
      </w:pPr>
      <w:r w:rsidRPr="00D025C3">
        <w:t>и добычу полезных ископаемых,</w:t>
      </w:r>
    </w:p>
    <w:p w:rsidR="00D025C3" w:rsidRPr="00D025C3" w:rsidRDefault="00D025C3">
      <w:pPr>
        <w:pStyle w:val="ConsPlusNormal"/>
        <w:jc w:val="right"/>
      </w:pPr>
      <w:r w:rsidRPr="00D025C3">
        <w:t>разработку технологий геологического</w:t>
      </w:r>
    </w:p>
    <w:p w:rsidR="00D025C3" w:rsidRPr="00D025C3" w:rsidRDefault="00D025C3">
      <w:pPr>
        <w:pStyle w:val="ConsPlusNormal"/>
        <w:jc w:val="right"/>
      </w:pPr>
      <w:r w:rsidRPr="00D025C3">
        <w:t>изучения, разведки и добычи</w:t>
      </w:r>
    </w:p>
    <w:p w:rsidR="00D025C3" w:rsidRPr="00D025C3" w:rsidRDefault="00D025C3">
      <w:pPr>
        <w:pStyle w:val="ConsPlusNormal"/>
        <w:jc w:val="right"/>
      </w:pPr>
      <w:proofErr w:type="spellStart"/>
      <w:r w:rsidRPr="00D025C3">
        <w:t>трудноизвлекаемых</w:t>
      </w:r>
      <w:proofErr w:type="spellEnd"/>
      <w:r w:rsidRPr="00D025C3">
        <w:t xml:space="preserve"> полезных ископаемых</w:t>
      </w:r>
    </w:p>
    <w:p w:rsidR="00D025C3" w:rsidRPr="00D025C3" w:rsidRDefault="00D025C3">
      <w:pPr>
        <w:pStyle w:val="ConsPlusNormal"/>
        <w:jc w:val="right"/>
      </w:pPr>
      <w:r w:rsidRPr="00D025C3">
        <w:t>или по совмещенной лицензии разработку</w:t>
      </w:r>
    </w:p>
    <w:p w:rsidR="00D025C3" w:rsidRPr="00D025C3" w:rsidRDefault="00D025C3">
      <w:pPr>
        <w:pStyle w:val="ConsPlusNormal"/>
        <w:jc w:val="right"/>
      </w:pPr>
      <w:r w:rsidRPr="00D025C3">
        <w:t>технологий геологического изучения,</w:t>
      </w:r>
    </w:p>
    <w:p w:rsidR="00D025C3" w:rsidRPr="00D025C3" w:rsidRDefault="00D025C3">
      <w:pPr>
        <w:pStyle w:val="ConsPlusNormal"/>
        <w:jc w:val="right"/>
      </w:pPr>
      <w:r w:rsidRPr="00D025C3">
        <w:t xml:space="preserve">разведки и добычи </w:t>
      </w:r>
      <w:proofErr w:type="spellStart"/>
      <w:r w:rsidRPr="00D025C3">
        <w:t>трудноизвлекаемых</w:t>
      </w:r>
      <w:proofErr w:type="spellEnd"/>
    </w:p>
    <w:p w:rsidR="00D025C3" w:rsidRPr="00D025C3" w:rsidRDefault="00D025C3">
      <w:pPr>
        <w:pStyle w:val="ConsPlusNormal"/>
        <w:jc w:val="right"/>
      </w:pPr>
      <w:r w:rsidRPr="00D025C3">
        <w:t>полезных ископаемых, разведку</w:t>
      </w:r>
    </w:p>
    <w:p w:rsidR="00D025C3" w:rsidRPr="00D025C3" w:rsidRDefault="00D025C3">
      <w:pPr>
        <w:pStyle w:val="ConsPlusNormal"/>
        <w:jc w:val="right"/>
      </w:pPr>
      <w:r w:rsidRPr="00D025C3">
        <w:t>и добычу таких полезных ископаемых,</w:t>
      </w:r>
    </w:p>
    <w:p w:rsidR="00D025C3" w:rsidRPr="00D025C3" w:rsidRDefault="00D025C3">
      <w:pPr>
        <w:pStyle w:val="ConsPlusNormal"/>
        <w:jc w:val="right"/>
      </w:pPr>
      <w:r w:rsidRPr="00D025C3">
        <w:t>в границах предоставленных им участков</w:t>
      </w:r>
    </w:p>
    <w:p w:rsidR="00D025C3" w:rsidRPr="00D025C3" w:rsidRDefault="00D025C3">
      <w:pPr>
        <w:pStyle w:val="ConsPlusNormal"/>
        <w:jc w:val="right"/>
      </w:pPr>
      <w:r w:rsidRPr="00D025C3">
        <w:t>недр на основании утвержденного</w:t>
      </w:r>
    </w:p>
    <w:p w:rsidR="00D025C3" w:rsidRPr="00D025C3" w:rsidRDefault="00D025C3">
      <w:pPr>
        <w:pStyle w:val="ConsPlusNormal"/>
        <w:jc w:val="right"/>
      </w:pPr>
      <w:r w:rsidRPr="00D025C3">
        <w:t>технического проекта, утвержденному</w:t>
      </w:r>
    </w:p>
    <w:p w:rsidR="00D025C3" w:rsidRPr="00D025C3" w:rsidRDefault="00D025C3">
      <w:pPr>
        <w:pStyle w:val="ConsPlusNormal"/>
        <w:jc w:val="right"/>
      </w:pPr>
      <w:r w:rsidRPr="00D025C3">
        <w:t>приказом Минприроды России</w:t>
      </w:r>
    </w:p>
    <w:p w:rsidR="00D025C3" w:rsidRPr="00D025C3" w:rsidRDefault="00D025C3">
      <w:pPr>
        <w:pStyle w:val="ConsPlusNormal"/>
        <w:jc w:val="right"/>
      </w:pPr>
      <w:r w:rsidRPr="00D025C3">
        <w:t>от 01.12.2020 N 996</w:t>
      </w: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jc w:val="center"/>
      </w:pPr>
      <w:bookmarkStart w:id="2" w:name="P102"/>
      <w:bookmarkEnd w:id="2"/>
      <w:r w:rsidRPr="00D025C3">
        <w:t>РЕКОМЕНДУЕМЫЙ ОБРАЗЕЦ УЧЕТНОЙ КАРТОЧКИ</w:t>
      </w:r>
    </w:p>
    <w:p w:rsidR="00D025C3" w:rsidRPr="00D025C3" w:rsidRDefault="00D025C3">
      <w:pPr>
        <w:pStyle w:val="ConsPlusNormal"/>
        <w:jc w:val="center"/>
      </w:pPr>
      <w:r w:rsidRPr="00D025C3">
        <w:t>БУРОВОЙ СКВАЖИНЫ НА ВОДУ</w:t>
      </w:r>
    </w:p>
    <w:p w:rsidR="00D025C3" w:rsidRPr="00D025C3" w:rsidRDefault="00D025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6803"/>
        <w:gridCol w:w="1133"/>
      </w:tblGrid>
      <w:tr w:rsidR="00D025C3" w:rsidRPr="00D025C3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025C3" w:rsidRPr="00D025C3" w:rsidRDefault="00D025C3">
            <w:pPr>
              <w:pStyle w:val="ConsPlusNormal"/>
            </w:pPr>
          </w:p>
        </w:tc>
      </w:tr>
      <w:tr w:rsidR="00D025C3" w:rsidRPr="00D025C3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(наименование организации, адрес электронной почты)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D025C3" w:rsidRPr="00D025C3" w:rsidRDefault="00D025C3">
            <w:pPr>
              <w:pStyle w:val="ConsPlusNormal"/>
            </w:pPr>
          </w:p>
        </w:tc>
      </w:tr>
    </w:tbl>
    <w:p w:rsidR="00D025C3" w:rsidRPr="00D025C3" w:rsidRDefault="00D025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9"/>
      </w:tblGrid>
      <w:tr w:rsidR="00D025C3" w:rsidRPr="00D025C3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D025C3" w:rsidRPr="00D025C3" w:rsidRDefault="00D025C3">
            <w:pPr>
              <w:pStyle w:val="ConsPlusNormal"/>
              <w:jc w:val="center"/>
            </w:pPr>
            <w:bookmarkStart w:id="3" w:name="P112"/>
            <w:bookmarkEnd w:id="3"/>
            <w:r w:rsidRPr="00D025C3">
              <w:lastRenderedPageBreak/>
              <w:t>УЧЕТНАЯ КАРТОЧКА</w:t>
            </w:r>
          </w:p>
        </w:tc>
      </w:tr>
      <w:tr w:rsidR="00D025C3" w:rsidRPr="00D025C3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буровой скважины на воду N __________</w:t>
            </w:r>
          </w:p>
        </w:tc>
      </w:tr>
    </w:tbl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nformat"/>
        <w:jc w:val="both"/>
      </w:pPr>
      <w:bookmarkStart w:id="4" w:name="P115"/>
      <w:bookmarkEnd w:id="4"/>
      <w:r w:rsidRPr="00D025C3">
        <w:t>1. Наименование субъекта Российской Федерации _____________________________</w:t>
      </w:r>
    </w:p>
    <w:p w:rsidR="00D025C3" w:rsidRPr="00D025C3" w:rsidRDefault="00D025C3">
      <w:pPr>
        <w:pStyle w:val="ConsPlusNonformat"/>
        <w:jc w:val="both"/>
      </w:pPr>
      <w:bookmarkStart w:id="5" w:name="P116"/>
      <w:bookmarkEnd w:id="5"/>
      <w:r w:rsidRPr="00D025C3">
        <w:t xml:space="preserve">2.  </w:t>
      </w:r>
      <w:proofErr w:type="gramStart"/>
      <w:r w:rsidRPr="00D025C3">
        <w:t>Местоположение  скважины</w:t>
      </w:r>
      <w:proofErr w:type="gramEnd"/>
      <w:r w:rsidRPr="00D025C3">
        <w:t xml:space="preserve">  (водный  объект,  населенный  пункт,  элемент</w:t>
      </w:r>
    </w:p>
    <w:p w:rsidR="00D025C3" w:rsidRPr="00D025C3" w:rsidRDefault="00D025C3">
      <w:pPr>
        <w:pStyle w:val="ConsPlusNonformat"/>
        <w:jc w:val="both"/>
      </w:pPr>
      <w:r w:rsidRPr="00D025C3">
        <w:t>рельефа) __________________________________________________________________</w:t>
      </w:r>
    </w:p>
    <w:p w:rsidR="00D025C3" w:rsidRPr="00D025C3" w:rsidRDefault="00D025C3">
      <w:pPr>
        <w:pStyle w:val="ConsPlusNonformat"/>
        <w:jc w:val="both"/>
      </w:pPr>
      <w:bookmarkStart w:id="6" w:name="P118"/>
      <w:bookmarkEnd w:id="6"/>
      <w:r w:rsidRPr="00D025C3">
        <w:t>3. Номенклатура листа топографической карты масштаба 1:200 000 ____________</w:t>
      </w:r>
    </w:p>
    <w:p w:rsidR="00D025C3" w:rsidRPr="00D025C3" w:rsidRDefault="00D025C3">
      <w:pPr>
        <w:pStyle w:val="ConsPlusNonformat"/>
        <w:jc w:val="both"/>
      </w:pPr>
      <w:bookmarkStart w:id="7" w:name="P119"/>
      <w:bookmarkEnd w:id="7"/>
      <w:r w:rsidRPr="00D025C3">
        <w:t>4. Географические координаты: северная широта ____ восточная долгота ______</w:t>
      </w:r>
    </w:p>
    <w:p w:rsidR="00D025C3" w:rsidRPr="00D025C3" w:rsidRDefault="00D025C3">
      <w:pPr>
        <w:pStyle w:val="ConsPlusNonformat"/>
        <w:jc w:val="both"/>
      </w:pPr>
      <w:bookmarkStart w:id="8" w:name="P120"/>
      <w:bookmarkEnd w:id="8"/>
      <w:r w:rsidRPr="00D025C3">
        <w:t>5. Абсолютная отметка устья скважины ______________________________________</w:t>
      </w:r>
    </w:p>
    <w:p w:rsidR="00D025C3" w:rsidRPr="00D025C3" w:rsidRDefault="00D025C3">
      <w:pPr>
        <w:pStyle w:val="ConsPlusNonformat"/>
        <w:jc w:val="both"/>
      </w:pPr>
      <w:bookmarkStart w:id="9" w:name="P121"/>
      <w:bookmarkEnd w:id="9"/>
      <w:r w:rsidRPr="00D025C3">
        <w:t>6. Назначение скважины и сведения об ее использовании _____________________</w:t>
      </w:r>
    </w:p>
    <w:p w:rsidR="00D025C3" w:rsidRPr="00D025C3" w:rsidRDefault="00D025C3">
      <w:pPr>
        <w:pStyle w:val="ConsPlusNonformat"/>
        <w:jc w:val="both"/>
      </w:pPr>
      <w:bookmarkStart w:id="10" w:name="P122"/>
      <w:bookmarkEnd w:id="10"/>
      <w:r w:rsidRPr="00D025C3">
        <w:t>7. Наименование организации, выполнявшей бурение, и год бурения ___________</w:t>
      </w:r>
    </w:p>
    <w:p w:rsidR="00D025C3" w:rsidRPr="00D025C3" w:rsidRDefault="00D025C3">
      <w:pPr>
        <w:pStyle w:val="ConsPlusNonformat"/>
        <w:jc w:val="both"/>
      </w:pPr>
      <w:bookmarkStart w:id="11" w:name="P123"/>
      <w:bookmarkEnd w:id="11"/>
      <w:r w:rsidRPr="00D025C3">
        <w:t xml:space="preserve">8.  </w:t>
      </w:r>
      <w:proofErr w:type="gramStart"/>
      <w:r w:rsidRPr="00D025C3">
        <w:t>Реквизиты  проектной</w:t>
      </w:r>
      <w:proofErr w:type="gramEnd"/>
      <w:r w:rsidRPr="00D025C3">
        <w:t xml:space="preserve">  документации,  на  основании  которой  составлена</w:t>
      </w:r>
    </w:p>
    <w:p w:rsidR="00D025C3" w:rsidRPr="00D025C3" w:rsidRDefault="00D025C3">
      <w:pPr>
        <w:pStyle w:val="ConsPlusNonformat"/>
        <w:jc w:val="both"/>
      </w:pPr>
      <w:r w:rsidRPr="00D025C3">
        <w:t>учетная карточка, N скважины ______________________________________________</w:t>
      </w:r>
    </w:p>
    <w:p w:rsidR="00D025C3" w:rsidRPr="00D025C3" w:rsidRDefault="00D025C3">
      <w:pPr>
        <w:pStyle w:val="ConsPlusNonformat"/>
        <w:jc w:val="both"/>
      </w:pPr>
      <w:bookmarkStart w:id="12" w:name="P125"/>
      <w:bookmarkEnd w:id="12"/>
      <w:r w:rsidRPr="00D025C3">
        <w:t xml:space="preserve">9.  </w:t>
      </w:r>
      <w:proofErr w:type="gramStart"/>
      <w:r w:rsidRPr="00D025C3">
        <w:t>Место  хранения</w:t>
      </w:r>
      <w:proofErr w:type="gramEnd"/>
      <w:r w:rsidRPr="00D025C3">
        <w:t xml:space="preserve"> проектной документации, на основании которой составлена</w:t>
      </w:r>
    </w:p>
    <w:p w:rsidR="00D025C3" w:rsidRPr="00D025C3" w:rsidRDefault="00D025C3">
      <w:pPr>
        <w:pStyle w:val="ConsPlusNonformat"/>
        <w:jc w:val="both"/>
      </w:pPr>
      <w:r w:rsidRPr="00D025C3">
        <w:t>учетная карточка __________________________________________________________</w:t>
      </w:r>
    </w:p>
    <w:p w:rsidR="00D025C3" w:rsidRPr="00D025C3" w:rsidRDefault="00D025C3">
      <w:pPr>
        <w:pStyle w:val="ConsPlusNonformat"/>
        <w:jc w:val="both"/>
      </w:pPr>
      <w:bookmarkStart w:id="13" w:name="P127"/>
      <w:bookmarkEnd w:id="13"/>
      <w:r w:rsidRPr="00D025C3">
        <w:t>10. Глубина скважины в метрах _____________________________________________</w:t>
      </w:r>
    </w:p>
    <w:p w:rsidR="00D025C3" w:rsidRPr="00D025C3" w:rsidRDefault="00D025C3">
      <w:pPr>
        <w:pStyle w:val="ConsPlusNonformat"/>
        <w:jc w:val="both"/>
      </w:pPr>
      <w:bookmarkStart w:id="14" w:name="P128"/>
      <w:bookmarkEnd w:id="14"/>
      <w:r w:rsidRPr="00D025C3">
        <w:t>11. Балансовая стоимость скважины (тыс. руб.) _____________________________</w:t>
      </w:r>
    </w:p>
    <w:p w:rsidR="00D025C3" w:rsidRPr="00D025C3" w:rsidRDefault="00D025C3">
      <w:pPr>
        <w:pStyle w:val="ConsPlusNonformat"/>
        <w:jc w:val="both"/>
      </w:pPr>
      <w:bookmarkStart w:id="15" w:name="P129"/>
      <w:bookmarkEnd w:id="15"/>
      <w:r w:rsidRPr="00D025C3">
        <w:t>12. Конструкция и оборудование ____________________________________________</w:t>
      </w:r>
    </w:p>
    <w:p w:rsidR="00D025C3" w:rsidRPr="00D025C3" w:rsidRDefault="00D025C3">
      <w:pPr>
        <w:pStyle w:val="ConsPlusNonformat"/>
        <w:jc w:val="both"/>
      </w:pPr>
      <w:bookmarkStart w:id="16" w:name="P130"/>
      <w:bookmarkEnd w:id="16"/>
      <w:r w:rsidRPr="00D025C3">
        <w:t xml:space="preserve">13.  </w:t>
      </w:r>
      <w:proofErr w:type="gramStart"/>
      <w:r w:rsidRPr="00D025C3">
        <w:t>Дебит  в</w:t>
      </w:r>
      <w:proofErr w:type="gramEnd"/>
      <w:r w:rsidRPr="00D025C3">
        <w:t xml:space="preserve">  литрах  в  секунду  (числитель),  понижение  уровня в метрах</w:t>
      </w:r>
    </w:p>
    <w:p w:rsidR="00D025C3" w:rsidRPr="00D025C3" w:rsidRDefault="00D025C3">
      <w:pPr>
        <w:pStyle w:val="ConsPlusNonformat"/>
        <w:jc w:val="both"/>
      </w:pPr>
      <w:r w:rsidRPr="00D025C3">
        <w:t>(знаменатель</w:t>
      </w:r>
      <w:proofErr w:type="gramStart"/>
      <w:r w:rsidRPr="00D025C3">
        <w:t>),  удельный</w:t>
      </w:r>
      <w:proofErr w:type="gramEnd"/>
      <w:r w:rsidRPr="00D025C3">
        <w:t xml:space="preserve">  дебит  в  литрах  в  секунду,  дата  производства</w:t>
      </w:r>
    </w:p>
    <w:p w:rsidR="00D025C3" w:rsidRPr="00D025C3" w:rsidRDefault="00D025C3">
      <w:pPr>
        <w:pStyle w:val="ConsPlusNonformat"/>
        <w:jc w:val="both"/>
      </w:pPr>
      <w:r w:rsidRPr="00D025C3">
        <w:t>строительной откачки или опыта ____________________________________________</w:t>
      </w:r>
    </w:p>
    <w:p w:rsidR="00D025C3" w:rsidRPr="00D025C3" w:rsidRDefault="00D025C3">
      <w:pPr>
        <w:pStyle w:val="ConsPlusNonformat"/>
        <w:jc w:val="both"/>
      </w:pPr>
      <w:bookmarkStart w:id="17" w:name="P133"/>
      <w:bookmarkEnd w:id="17"/>
      <w:r w:rsidRPr="00D025C3">
        <w:t>14. Геологический разрез и сведения о водоносности:</w:t>
      </w:r>
    </w:p>
    <w:p w:rsidR="00D025C3" w:rsidRPr="00D025C3" w:rsidRDefault="00D02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1587"/>
        <w:gridCol w:w="737"/>
        <w:gridCol w:w="964"/>
        <w:gridCol w:w="964"/>
        <w:gridCol w:w="1757"/>
        <w:gridCol w:w="1157"/>
        <w:gridCol w:w="1134"/>
      </w:tblGrid>
      <w:tr w:rsidR="00D025C3" w:rsidRPr="00D025C3">
        <w:tc>
          <w:tcPr>
            <w:tcW w:w="734" w:type="dxa"/>
            <w:vMerge w:val="restart"/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Номер слоя</w:t>
            </w:r>
          </w:p>
        </w:tc>
        <w:tc>
          <w:tcPr>
            <w:tcW w:w="1587" w:type="dxa"/>
            <w:vMerge w:val="restart"/>
          </w:tcPr>
          <w:p w:rsidR="00D025C3" w:rsidRPr="00D025C3" w:rsidRDefault="00D025C3">
            <w:pPr>
              <w:pStyle w:val="ConsPlusNormal"/>
              <w:jc w:val="center"/>
            </w:pPr>
            <w:bookmarkStart w:id="18" w:name="P136"/>
            <w:bookmarkEnd w:id="18"/>
            <w:r w:rsidRPr="00D025C3">
              <w:t>Литологическое описание (наименование водовмещающих пород)</w:t>
            </w:r>
          </w:p>
        </w:tc>
        <w:tc>
          <w:tcPr>
            <w:tcW w:w="737" w:type="dxa"/>
            <w:vMerge w:val="restart"/>
          </w:tcPr>
          <w:p w:rsidR="00D025C3" w:rsidRPr="00D025C3" w:rsidRDefault="00D025C3">
            <w:pPr>
              <w:pStyle w:val="ConsPlusNormal"/>
              <w:jc w:val="center"/>
            </w:pPr>
            <w:bookmarkStart w:id="19" w:name="P137"/>
            <w:bookmarkEnd w:id="19"/>
            <w:proofErr w:type="spellStart"/>
            <w:r w:rsidRPr="00D025C3">
              <w:t>Геолологический</w:t>
            </w:r>
            <w:proofErr w:type="spellEnd"/>
            <w:r w:rsidRPr="00D025C3">
              <w:t xml:space="preserve"> индекс</w:t>
            </w:r>
          </w:p>
        </w:tc>
        <w:tc>
          <w:tcPr>
            <w:tcW w:w="964" w:type="dxa"/>
            <w:vMerge w:val="restart"/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Мощность слоя (метры)</w:t>
            </w:r>
          </w:p>
        </w:tc>
        <w:tc>
          <w:tcPr>
            <w:tcW w:w="964" w:type="dxa"/>
            <w:vMerge w:val="restart"/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Глубина подошвы слоя (метры)</w:t>
            </w:r>
          </w:p>
        </w:tc>
        <w:tc>
          <w:tcPr>
            <w:tcW w:w="1757" w:type="dxa"/>
          </w:tcPr>
          <w:p w:rsidR="00D025C3" w:rsidRPr="00D025C3" w:rsidRDefault="00D025C3">
            <w:pPr>
              <w:pStyle w:val="ConsPlusNormal"/>
              <w:jc w:val="center"/>
            </w:pPr>
            <w:bookmarkStart w:id="20" w:name="P140"/>
            <w:bookmarkEnd w:id="20"/>
            <w:r w:rsidRPr="00D025C3">
              <w:t>Порядковый N водонапорного горизонта</w:t>
            </w:r>
          </w:p>
        </w:tc>
        <w:tc>
          <w:tcPr>
            <w:tcW w:w="1157" w:type="dxa"/>
            <w:vMerge w:val="restart"/>
          </w:tcPr>
          <w:p w:rsidR="00D025C3" w:rsidRPr="00D025C3" w:rsidRDefault="00D025C3">
            <w:pPr>
              <w:pStyle w:val="ConsPlusNormal"/>
              <w:jc w:val="center"/>
            </w:pPr>
            <w:bookmarkStart w:id="21" w:name="P141"/>
            <w:bookmarkEnd w:id="21"/>
            <w:r w:rsidRPr="00D025C3">
              <w:t>Глубина появления воды (метры)</w:t>
            </w:r>
          </w:p>
        </w:tc>
        <w:tc>
          <w:tcPr>
            <w:tcW w:w="1134" w:type="dxa"/>
            <w:vMerge w:val="restart"/>
          </w:tcPr>
          <w:p w:rsidR="00D025C3" w:rsidRPr="00D025C3" w:rsidRDefault="00D025C3">
            <w:pPr>
              <w:pStyle w:val="ConsPlusNormal"/>
              <w:jc w:val="center"/>
            </w:pPr>
            <w:bookmarkStart w:id="22" w:name="P142"/>
            <w:bookmarkEnd w:id="22"/>
            <w:r w:rsidRPr="00D025C3">
              <w:t>Установленный уровень (метры)</w:t>
            </w:r>
          </w:p>
        </w:tc>
      </w:tr>
      <w:tr w:rsidR="00D025C3" w:rsidRPr="00D025C3">
        <w:tc>
          <w:tcPr>
            <w:tcW w:w="734" w:type="dxa"/>
            <w:vMerge/>
          </w:tcPr>
          <w:p w:rsidR="00D025C3" w:rsidRPr="00D025C3" w:rsidRDefault="00D025C3"/>
        </w:tc>
        <w:tc>
          <w:tcPr>
            <w:tcW w:w="1587" w:type="dxa"/>
            <w:vMerge/>
          </w:tcPr>
          <w:p w:rsidR="00D025C3" w:rsidRPr="00D025C3" w:rsidRDefault="00D025C3"/>
        </w:tc>
        <w:tc>
          <w:tcPr>
            <w:tcW w:w="737" w:type="dxa"/>
            <w:vMerge/>
          </w:tcPr>
          <w:p w:rsidR="00D025C3" w:rsidRPr="00D025C3" w:rsidRDefault="00D025C3"/>
        </w:tc>
        <w:tc>
          <w:tcPr>
            <w:tcW w:w="964" w:type="dxa"/>
            <w:vMerge/>
          </w:tcPr>
          <w:p w:rsidR="00D025C3" w:rsidRPr="00D025C3" w:rsidRDefault="00D025C3"/>
        </w:tc>
        <w:tc>
          <w:tcPr>
            <w:tcW w:w="964" w:type="dxa"/>
            <w:vMerge/>
          </w:tcPr>
          <w:p w:rsidR="00D025C3" w:rsidRPr="00D025C3" w:rsidRDefault="00D025C3"/>
        </w:tc>
        <w:tc>
          <w:tcPr>
            <w:tcW w:w="1757" w:type="dxa"/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Глубина залегания (от - до в метрах)</w:t>
            </w:r>
          </w:p>
        </w:tc>
        <w:tc>
          <w:tcPr>
            <w:tcW w:w="1157" w:type="dxa"/>
            <w:vMerge/>
          </w:tcPr>
          <w:p w:rsidR="00D025C3" w:rsidRPr="00D025C3" w:rsidRDefault="00D025C3"/>
        </w:tc>
        <w:tc>
          <w:tcPr>
            <w:tcW w:w="1134" w:type="dxa"/>
            <w:vMerge/>
          </w:tcPr>
          <w:p w:rsidR="00D025C3" w:rsidRPr="00D025C3" w:rsidRDefault="00D025C3"/>
        </w:tc>
      </w:tr>
      <w:tr w:rsidR="00D025C3" w:rsidRPr="00D025C3">
        <w:tc>
          <w:tcPr>
            <w:tcW w:w="734" w:type="dxa"/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1587" w:type="dxa"/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737" w:type="dxa"/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964" w:type="dxa"/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964" w:type="dxa"/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1757" w:type="dxa"/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1157" w:type="dxa"/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1134" w:type="dxa"/>
          </w:tcPr>
          <w:p w:rsidR="00D025C3" w:rsidRPr="00D025C3" w:rsidRDefault="00D025C3">
            <w:pPr>
              <w:pStyle w:val="ConsPlusNormal"/>
            </w:pPr>
          </w:p>
        </w:tc>
      </w:tr>
    </w:tbl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nformat"/>
        <w:jc w:val="both"/>
      </w:pPr>
      <w:bookmarkStart w:id="23" w:name="P153"/>
      <w:bookmarkEnd w:id="23"/>
      <w:r w:rsidRPr="00D025C3">
        <w:t>15. Качество воды:</w:t>
      </w:r>
    </w:p>
    <w:p w:rsidR="00D025C3" w:rsidRPr="00D025C3" w:rsidRDefault="00D025C3">
      <w:pPr>
        <w:pStyle w:val="ConsPlusNonformat"/>
        <w:jc w:val="both"/>
      </w:pPr>
      <w:bookmarkStart w:id="24" w:name="P154"/>
      <w:bookmarkEnd w:id="24"/>
      <w:r w:rsidRPr="00D025C3">
        <w:t>а) физические свойства ____________________________________________________</w:t>
      </w:r>
    </w:p>
    <w:p w:rsidR="00D025C3" w:rsidRPr="00D025C3" w:rsidRDefault="00D025C3">
      <w:pPr>
        <w:pStyle w:val="ConsPlusNonformat"/>
        <w:jc w:val="both"/>
      </w:pPr>
      <w:bookmarkStart w:id="25" w:name="P155"/>
      <w:bookmarkEnd w:id="25"/>
      <w:r w:rsidRPr="00D025C3">
        <w:t>б) химический анализ:</w:t>
      </w:r>
    </w:p>
    <w:p w:rsidR="00D025C3" w:rsidRPr="00D025C3" w:rsidRDefault="00D025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907"/>
        <w:gridCol w:w="737"/>
        <w:gridCol w:w="1219"/>
        <w:gridCol w:w="566"/>
        <w:gridCol w:w="706"/>
        <w:gridCol w:w="850"/>
        <w:gridCol w:w="710"/>
        <w:gridCol w:w="710"/>
        <w:gridCol w:w="850"/>
        <w:gridCol w:w="794"/>
      </w:tblGrid>
      <w:tr w:rsidR="00D025C3" w:rsidRPr="00D025C3">
        <w:tc>
          <w:tcPr>
            <w:tcW w:w="1020" w:type="dxa"/>
            <w:vMerge w:val="restart"/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Номер и геологический индекс водоносного горизонта</w:t>
            </w:r>
          </w:p>
        </w:tc>
        <w:tc>
          <w:tcPr>
            <w:tcW w:w="907" w:type="dxa"/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Дата отбора пробы</w:t>
            </w:r>
          </w:p>
        </w:tc>
        <w:tc>
          <w:tcPr>
            <w:tcW w:w="737" w:type="dxa"/>
            <w:vMerge w:val="restart"/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Сухой остаток (миллиграмм на литр)</w:t>
            </w:r>
          </w:p>
        </w:tc>
        <w:tc>
          <w:tcPr>
            <w:tcW w:w="1219" w:type="dxa"/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Жесткость общая</w:t>
            </w:r>
          </w:p>
        </w:tc>
        <w:tc>
          <w:tcPr>
            <w:tcW w:w="4392" w:type="dxa"/>
            <w:gridSpan w:val="6"/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Основные химические компоненты (миллиграмм на литр)</w:t>
            </w:r>
          </w:p>
        </w:tc>
        <w:tc>
          <w:tcPr>
            <w:tcW w:w="794" w:type="dxa"/>
            <w:vMerge w:val="restart"/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Формула Курлова и дополнительные сведения</w:t>
            </w:r>
          </w:p>
        </w:tc>
      </w:tr>
      <w:tr w:rsidR="00D025C3" w:rsidRPr="00D025C3">
        <w:tc>
          <w:tcPr>
            <w:tcW w:w="1020" w:type="dxa"/>
            <w:vMerge/>
          </w:tcPr>
          <w:p w:rsidR="00D025C3" w:rsidRPr="00D025C3" w:rsidRDefault="00D025C3"/>
        </w:tc>
        <w:tc>
          <w:tcPr>
            <w:tcW w:w="907" w:type="dxa"/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Глубина отбора пробы (метры)</w:t>
            </w:r>
          </w:p>
        </w:tc>
        <w:tc>
          <w:tcPr>
            <w:tcW w:w="737" w:type="dxa"/>
            <w:vMerge/>
          </w:tcPr>
          <w:p w:rsidR="00D025C3" w:rsidRPr="00D025C3" w:rsidRDefault="00D025C3"/>
        </w:tc>
        <w:tc>
          <w:tcPr>
            <w:tcW w:w="1219" w:type="dxa"/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устранимая (миллиграмм - эквивалент на литр)</w:t>
            </w:r>
          </w:p>
        </w:tc>
        <w:tc>
          <w:tcPr>
            <w:tcW w:w="566" w:type="dxa"/>
          </w:tcPr>
          <w:p w:rsidR="00D025C3" w:rsidRPr="00D025C3" w:rsidRDefault="00D025C3">
            <w:pPr>
              <w:pStyle w:val="ConsPlusNormal"/>
              <w:jc w:val="center"/>
            </w:pPr>
            <w:proofErr w:type="spellStart"/>
            <w:r w:rsidRPr="00D025C3">
              <w:t>Cl</w:t>
            </w:r>
            <w:proofErr w:type="spellEnd"/>
            <w:r w:rsidRPr="00D025C3">
              <w:rPr>
                <w:vertAlign w:val="superscript"/>
              </w:rPr>
              <w:t>-</w:t>
            </w:r>
          </w:p>
        </w:tc>
        <w:tc>
          <w:tcPr>
            <w:tcW w:w="706" w:type="dxa"/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SO</w:t>
            </w:r>
            <w:r w:rsidRPr="00D025C3">
              <w:rPr>
                <w:vertAlign w:val="subscript"/>
              </w:rPr>
              <w:t>4</w:t>
            </w:r>
            <w:r w:rsidRPr="00D025C3">
              <w:rPr>
                <w:vertAlign w:val="superscript"/>
              </w:rPr>
              <w:t>2-</w:t>
            </w:r>
          </w:p>
        </w:tc>
        <w:tc>
          <w:tcPr>
            <w:tcW w:w="850" w:type="dxa"/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HCO</w:t>
            </w:r>
            <w:r w:rsidRPr="00D025C3">
              <w:rPr>
                <w:vertAlign w:val="subscript"/>
              </w:rPr>
              <w:t>3</w:t>
            </w:r>
            <w:r w:rsidRPr="00D025C3">
              <w:rPr>
                <w:vertAlign w:val="superscript"/>
              </w:rPr>
              <w:t>-</w:t>
            </w:r>
          </w:p>
        </w:tc>
        <w:tc>
          <w:tcPr>
            <w:tcW w:w="710" w:type="dxa"/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Ca</w:t>
            </w:r>
            <w:r w:rsidRPr="00D025C3">
              <w:rPr>
                <w:vertAlign w:val="superscript"/>
              </w:rPr>
              <w:t>2+</w:t>
            </w:r>
          </w:p>
        </w:tc>
        <w:tc>
          <w:tcPr>
            <w:tcW w:w="710" w:type="dxa"/>
          </w:tcPr>
          <w:p w:rsidR="00D025C3" w:rsidRPr="00D025C3" w:rsidRDefault="00D025C3">
            <w:pPr>
              <w:pStyle w:val="ConsPlusNormal"/>
              <w:jc w:val="center"/>
            </w:pPr>
            <w:r w:rsidRPr="00D025C3">
              <w:t>Mg</w:t>
            </w:r>
            <w:r w:rsidRPr="00D025C3">
              <w:rPr>
                <w:vertAlign w:val="superscript"/>
              </w:rPr>
              <w:t>2+</w:t>
            </w:r>
          </w:p>
        </w:tc>
        <w:tc>
          <w:tcPr>
            <w:tcW w:w="850" w:type="dxa"/>
          </w:tcPr>
          <w:p w:rsidR="00D025C3" w:rsidRPr="00D025C3" w:rsidRDefault="00D025C3">
            <w:pPr>
              <w:pStyle w:val="ConsPlusNormal"/>
              <w:jc w:val="center"/>
            </w:pPr>
            <w:proofErr w:type="spellStart"/>
            <w:r w:rsidRPr="00D025C3">
              <w:t>Na</w:t>
            </w:r>
            <w:proofErr w:type="spellEnd"/>
            <w:r w:rsidRPr="00D025C3">
              <w:rPr>
                <w:vertAlign w:val="superscript"/>
              </w:rPr>
              <w:t>+</w:t>
            </w:r>
            <w:r w:rsidRPr="00D025C3">
              <w:t xml:space="preserve"> + K</w:t>
            </w:r>
            <w:r w:rsidRPr="00D025C3">
              <w:rPr>
                <w:vertAlign w:val="superscript"/>
              </w:rPr>
              <w:t>+</w:t>
            </w:r>
          </w:p>
        </w:tc>
        <w:tc>
          <w:tcPr>
            <w:tcW w:w="794" w:type="dxa"/>
            <w:vMerge/>
          </w:tcPr>
          <w:p w:rsidR="00D025C3" w:rsidRPr="00D025C3" w:rsidRDefault="00D025C3"/>
        </w:tc>
      </w:tr>
      <w:tr w:rsidR="00D025C3" w:rsidRPr="00D025C3">
        <w:tc>
          <w:tcPr>
            <w:tcW w:w="1020" w:type="dxa"/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907" w:type="dxa"/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737" w:type="dxa"/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1219" w:type="dxa"/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566" w:type="dxa"/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706" w:type="dxa"/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850" w:type="dxa"/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710" w:type="dxa"/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710" w:type="dxa"/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850" w:type="dxa"/>
          </w:tcPr>
          <w:p w:rsidR="00D025C3" w:rsidRPr="00D025C3" w:rsidRDefault="00D025C3">
            <w:pPr>
              <w:pStyle w:val="ConsPlusNormal"/>
            </w:pPr>
          </w:p>
        </w:tc>
        <w:tc>
          <w:tcPr>
            <w:tcW w:w="794" w:type="dxa"/>
          </w:tcPr>
          <w:p w:rsidR="00D025C3" w:rsidRPr="00D025C3" w:rsidRDefault="00D025C3">
            <w:pPr>
              <w:pStyle w:val="ConsPlusNormal"/>
            </w:pPr>
          </w:p>
        </w:tc>
      </w:tr>
    </w:tbl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nformat"/>
        <w:jc w:val="both"/>
      </w:pPr>
      <w:bookmarkStart w:id="26" w:name="P183"/>
      <w:bookmarkEnd w:id="26"/>
      <w:r w:rsidRPr="00D025C3">
        <w:t>в) бактериологический анализ (заполняется в случае проведения) ____________</w:t>
      </w:r>
    </w:p>
    <w:p w:rsidR="00D025C3" w:rsidRPr="00D025C3" w:rsidRDefault="00D025C3">
      <w:pPr>
        <w:pStyle w:val="ConsPlusNonformat"/>
        <w:jc w:val="both"/>
      </w:pPr>
      <w:bookmarkStart w:id="27" w:name="P184"/>
      <w:bookmarkEnd w:id="27"/>
      <w:r w:rsidRPr="00D025C3">
        <w:t>16. Дополнительные сведения _______________________________________________</w:t>
      </w:r>
    </w:p>
    <w:p w:rsidR="00D025C3" w:rsidRPr="00D025C3" w:rsidRDefault="00D025C3">
      <w:pPr>
        <w:pStyle w:val="ConsPlusNonformat"/>
        <w:jc w:val="both"/>
      </w:pPr>
    </w:p>
    <w:p w:rsidR="00D025C3" w:rsidRPr="00D025C3" w:rsidRDefault="00D025C3">
      <w:pPr>
        <w:pStyle w:val="ConsPlusNonformat"/>
        <w:jc w:val="both"/>
      </w:pPr>
      <w:r w:rsidRPr="00D025C3">
        <w:t>Дата заполнения карточки "__" __________ 20__ г.</w:t>
      </w:r>
    </w:p>
    <w:p w:rsidR="00D025C3" w:rsidRPr="00D025C3" w:rsidRDefault="00D025C3">
      <w:pPr>
        <w:pStyle w:val="ConsPlusNonformat"/>
        <w:jc w:val="both"/>
      </w:pPr>
    </w:p>
    <w:p w:rsidR="00D025C3" w:rsidRPr="00D025C3" w:rsidRDefault="00D025C3">
      <w:pPr>
        <w:pStyle w:val="ConsPlusNonformat"/>
        <w:jc w:val="both"/>
      </w:pPr>
      <w:r w:rsidRPr="00D025C3">
        <w:t>Учетную карточку заполнил _________________________________________________</w:t>
      </w:r>
    </w:p>
    <w:p w:rsidR="00D025C3" w:rsidRPr="00D025C3" w:rsidRDefault="00D025C3">
      <w:pPr>
        <w:pStyle w:val="ConsPlusNonformat"/>
        <w:jc w:val="both"/>
      </w:pPr>
      <w:r w:rsidRPr="00D025C3">
        <w:t xml:space="preserve">                                    (должность, фамилия, дата)</w:t>
      </w:r>
    </w:p>
    <w:p w:rsidR="00D025C3" w:rsidRPr="00D025C3" w:rsidRDefault="00D025C3">
      <w:pPr>
        <w:pStyle w:val="ConsPlusNonformat"/>
        <w:jc w:val="both"/>
      </w:pPr>
    </w:p>
    <w:p w:rsidR="00D025C3" w:rsidRPr="00D025C3" w:rsidRDefault="00D025C3">
      <w:pPr>
        <w:pStyle w:val="ConsPlusNonformat"/>
        <w:jc w:val="both"/>
      </w:pPr>
      <w:r w:rsidRPr="00D025C3">
        <w:t xml:space="preserve">Проверил   сотрудник   территориального   фонда   </w:t>
      </w:r>
      <w:proofErr w:type="gramStart"/>
      <w:r w:rsidRPr="00D025C3">
        <w:t>геологической  информации</w:t>
      </w:r>
      <w:proofErr w:type="gramEnd"/>
    </w:p>
    <w:p w:rsidR="00D025C3" w:rsidRPr="00D025C3" w:rsidRDefault="00D025C3">
      <w:pPr>
        <w:pStyle w:val="ConsPlusNonformat"/>
        <w:jc w:val="both"/>
      </w:pPr>
      <w:r w:rsidRPr="00D025C3">
        <w:t>___________________________________________________________________________</w:t>
      </w:r>
    </w:p>
    <w:p w:rsidR="00D025C3" w:rsidRPr="00D025C3" w:rsidRDefault="00D025C3">
      <w:pPr>
        <w:pStyle w:val="ConsPlusNonformat"/>
        <w:jc w:val="both"/>
      </w:pPr>
      <w:r w:rsidRPr="00D025C3">
        <w:t xml:space="preserve">                        (должность, фамилия, дата)</w:t>
      </w: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jc w:val="right"/>
        <w:outlineLvl w:val="1"/>
      </w:pPr>
      <w:r w:rsidRPr="00D025C3">
        <w:t>Приложение N 2</w:t>
      </w:r>
    </w:p>
    <w:p w:rsidR="00D025C3" w:rsidRPr="00D025C3" w:rsidRDefault="00D025C3">
      <w:pPr>
        <w:pStyle w:val="ConsPlusNormal"/>
        <w:jc w:val="right"/>
      </w:pPr>
      <w:r w:rsidRPr="00D025C3">
        <w:t>к Положению о порядке осуществления</w:t>
      </w:r>
    </w:p>
    <w:p w:rsidR="00D025C3" w:rsidRPr="00D025C3" w:rsidRDefault="00D025C3">
      <w:pPr>
        <w:pStyle w:val="ConsPlusNormal"/>
        <w:jc w:val="right"/>
      </w:pPr>
      <w:r w:rsidRPr="00D025C3">
        <w:t>добычи подземных вод для собственных</w:t>
      </w:r>
    </w:p>
    <w:p w:rsidR="00D025C3" w:rsidRPr="00D025C3" w:rsidRDefault="00D025C3">
      <w:pPr>
        <w:pStyle w:val="ConsPlusNormal"/>
        <w:jc w:val="right"/>
      </w:pPr>
      <w:r w:rsidRPr="00D025C3">
        <w:t>производственных и технологических нужд</w:t>
      </w:r>
    </w:p>
    <w:p w:rsidR="00D025C3" w:rsidRPr="00D025C3" w:rsidRDefault="00D025C3">
      <w:pPr>
        <w:pStyle w:val="ConsPlusNormal"/>
        <w:jc w:val="right"/>
      </w:pPr>
      <w:r w:rsidRPr="00D025C3">
        <w:t>пользователями недр, осуществляющими</w:t>
      </w:r>
    </w:p>
    <w:p w:rsidR="00D025C3" w:rsidRPr="00D025C3" w:rsidRDefault="00D025C3">
      <w:pPr>
        <w:pStyle w:val="ConsPlusNormal"/>
        <w:jc w:val="right"/>
      </w:pPr>
      <w:r w:rsidRPr="00D025C3">
        <w:t>разведку и добычу полезных ископаемых</w:t>
      </w:r>
    </w:p>
    <w:p w:rsidR="00D025C3" w:rsidRPr="00D025C3" w:rsidRDefault="00D025C3">
      <w:pPr>
        <w:pStyle w:val="ConsPlusNormal"/>
        <w:jc w:val="right"/>
      </w:pPr>
      <w:r w:rsidRPr="00D025C3">
        <w:t>или по совмещенной лицензии</w:t>
      </w:r>
    </w:p>
    <w:p w:rsidR="00D025C3" w:rsidRPr="00D025C3" w:rsidRDefault="00D025C3">
      <w:pPr>
        <w:pStyle w:val="ConsPlusNormal"/>
        <w:jc w:val="right"/>
      </w:pPr>
      <w:r w:rsidRPr="00D025C3">
        <w:t>геологическое изучение, разведку</w:t>
      </w:r>
    </w:p>
    <w:p w:rsidR="00D025C3" w:rsidRPr="00D025C3" w:rsidRDefault="00D025C3">
      <w:pPr>
        <w:pStyle w:val="ConsPlusNormal"/>
        <w:jc w:val="right"/>
      </w:pPr>
      <w:r w:rsidRPr="00D025C3">
        <w:t>и добычу полезных ископаемых,</w:t>
      </w:r>
    </w:p>
    <w:p w:rsidR="00D025C3" w:rsidRPr="00D025C3" w:rsidRDefault="00D025C3">
      <w:pPr>
        <w:pStyle w:val="ConsPlusNormal"/>
        <w:jc w:val="right"/>
      </w:pPr>
      <w:r w:rsidRPr="00D025C3">
        <w:t>разработку технологий геологического</w:t>
      </w:r>
    </w:p>
    <w:p w:rsidR="00D025C3" w:rsidRPr="00D025C3" w:rsidRDefault="00D025C3">
      <w:pPr>
        <w:pStyle w:val="ConsPlusNormal"/>
        <w:jc w:val="right"/>
      </w:pPr>
      <w:r w:rsidRPr="00D025C3">
        <w:t>изучения, разведки и добычи</w:t>
      </w:r>
    </w:p>
    <w:p w:rsidR="00D025C3" w:rsidRPr="00D025C3" w:rsidRDefault="00D025C3">
      <w:pPr>
        <w:pStyle w:val="ConsPlusNormal"/>
        <w:jc w:val="right"/>
      </w:pPr>
      <w:proofErr w:type="spellStart"/>
      <w:r w:rsidRPr="00D025C3">
        <w:t>трудноизвлекаемых</w:t>
      </w:r>
      <w:proofErr w:type="spellEnd"/>
      <w:r w:rsidRPr="00D025C3">
        <w:t xml:space="preserve"> полезных ископаемых</w:t>
      </w:r>
    </w:p>
    <w:p w:rsidR="00D025C3" w:rsidRPr="00D025C3" w:rsidRDefault="00D025C3">
      <w:pPr>
        <w:pStyle w:val="ConsPlusNormal"/>
        <w:jc w:val="right"/>
      </w:pPr>
      <w:r w:rsidRPr="00D025C3">
        <w:t>или по совмещенной лицензии разработку</w:t>
      </w:r>
    </w:p>
    <w:p w:rsidR="00D025C3" w:rsidRPr="00D025C3" w:rsidRDefault="00D025C3">
      <w:pPr>
        <w:pStyle w:val="ConsPlusNormal"/>
        <w:jc w:val="right"/>
      </w:pPr>
      <w:r w:rsidRPr="00D025C3">
        <w:t>технологий геологического изучения,</w:t>
      </w:r>
    </w:p>
    <w:p w:rsidR="00D025C3" w:rsidRPr="00D025C3" w:rsidRDefault="00D025C3">
      <w:pPr>
        <w:pStyle w:val="ConsPlusNormal"/>
        <w:jc w:val="right"/>
      </w:pPr>
      <w:r w:rsidRPr="00D025C3">
        <w:t xml:space="preserve">разведки и добычи </w:t>
      </w:r>
      <w:proofErr w:type="spellStart"/>
      <w:r w:rsidRPr="00D025C3">
        <w:t>трудноизвлекаемых</w:t>
      </w:r>
      <w:proofErr w:type="spellEnd"/>
    </w:p>
    <w:p w:rsidR="00D025C3" w:rsidRPr="00D025C3" w:rsidRDefault="00D025C3">
      <w:pPr>
        <w:pStyle w:val="ConsPlusNormal"/>
        <w:jc w:val="right"/>
      </w:pPr>
      <w:r w:rsidRPr="00D025C3">
        <w:t>полезных ископаемых, разведку</w:t>
      </w:r>
    </w:p>
    <w:p w:rsidR="00D025C3" w:rsidRPr="00D025C3" w:rsidRDefault="00D025C3">
      <w:pPr>
        <w:pStyle w:val="ConsPlusNormal"/>
        <w:jc w:val="right"/>
      </w:pPr>
      <w:r w:rsidRPr="00D025C3">
        <w:t>и добычу таких полезных ископаемых,</w:t>
      </w:r>
    </w:p>
    <w:p w:rsidR="00D025C3" w:rsidRPr="00D025C3" w:rsidRDefault="00D025C3">
      <w:pPr>
        <w:pStyle w:val="ConsPlusNormal"/>
        <w:jc w:val="right"/>
      </w:pPr>
      <w:r w:rsidRPr="00D025C3">
        <w:t>в границах предоставленных им участков</w:t>
      </w:r>
    </w:p>
    <w:p w:rsidR="00D025C3" w:rsidRPr="00D025C3" w:rsidRDefault="00D025C3">
      <w:pPr>
        <w:pStyle w:val="ConsPlusNormal"/>
        <w:jc w:val="right"/>
      </w:pPr>
      <w:r w:rsidRPr="00D025C3">
        <w:t>недр на основании утвержденного</w:t>
      </w:r>
    </w:p>
    <w:p w:rsidR="00D025C3" w:rsidRPr="00D025C3" w:rsidRDefault="00D025C3">
      <w:pPr>
        <w:pStyle w:val="ConsPlusNormal"/>
        <w:jc w:val="right"/>
      </w:pPr>
      <w:r w:rsidRPr="00D025C3">
        <w:t>технического проекта, утвержденному</w:t>
      </w:r>
    </w:p>
    <w:p w:rsidR="00D025C3" w:rsidRPr="00D025C3" w:rsidRDefault="00D025C3">
      <w:pPr>
        <w:pStyle w:val="ConsPlusNormal"/>
        <w:jc w:val="right"/>
      </w:pPr>
      <w:r w:rsidRPr="00D025C3">
        <w:t>приказом Минприроды России</w:t>
      </w:r>
    </w:p>
    <w:p w:rsidR="00D025C3" w:rsidRPr="00D025C3" w:rsidRDefault="00D025C3">
      <w:pPr>
        <w:pStyle w:val="ConsPlusNormal"/>
        <w:jc w:val="right"/>
      </w:pPr>
      <w:r w:rsidRPr="00D025C3">
        <w:t>от 1 декабря 2020 г. N 996</w:t>
      </w: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Title"/>
        <w:jc w:val="center"/>
      </w:pPr>
      <w:bookmarkStart w:id="28" w:name="P222"/>
      <w:bookmarkEnd w:id="28"/>
      <w:r w:rsidRPr="00D025C3">
        <w:t>РЕКОМЕНДУЕМЫЙ ОБРАЗЕЦ ЗАПОЛНЕНИЯ</w:t>
      </w:r>
    </w:p>
    <w:p w:rsidR="00D025C3" w:rsidRPr="00D025C3" w:rsidRDefault="00D025C3">
      <w:pPr>
        <w:pStyle w:val="ConsPlusTitle"/>
        <w:jc w:val="center"/>
      </w:pPr>
      <w:r w:rsidRPr="00D025C3">
        <w:t>УЧЕТНЫХ КАРТОЧЕК БУРОВЫХ СКВАЖИН</w:t>
      </w: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ind w:firstLine="540"/>
        <w:jc w:val="both"/>
      </w:pPr>
      <w:r w:rsidRPr="00D025C3">
        <w:t xml:space="preserve">В </w:t>
      </w:r>
      <w:hyperlink w:anchor="P112" w:history="1">
        <w:r w:rsidRPr="00D025C3">
          <w:t>заголовке</w:t>
        </w:r>
      </w:hyperlink>
      <w:r w:rsidRPr="00D025C3">
        <w:t xml:space="preserve"> учетной карточки буровой скважины на воду (далее - скважина) указывается наименование пользователя недр, номер скважины по техническому проекту (проектной документации).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15" w:history="1">
        <w:r w:rsidRPr="00D025C3">
          <w:t>пункте 1</w:t>
        </w:r>
      </w:hyperlink>
      <w:r w:rsidRPr="00D025C3">
        <w:t xml:space="preserve"> приводится наименование субъекта Российской Федерации.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16" w:history="1">
        <w:r w:rsidRPr="00D025C3">
          <w:t>пункте 2</w:t>
        </w:r>
      </w:hyperlink>
      <w:r w:rsidRPr="00D025C3">
        <w:t xml:space="preserve"> указывается местоположение скважины относительно водного объекта, населенного пункта, элементов рельефа (пойма реки, надпойменная терраса, склон долины, водораздел). Если есть сведения о макрорельефе участка, последние также приводятся в данном пункте в краткой форме.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18" w:history="1">
        <w:r w:rsidRPr="00D025C3">
          <w:t>пункте 3</w:t>
        </w:r>
      </w:hyperlink>
      <w:r w:rsidRPr="00D025C3">
        <w:t xml:space="preserve"> дается номенклатура листа топографической карты масштаба 1:200000, в пределах которого расположена скважина.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19" w:history="1">
        <w:r w:rsidRPr="00D025C3">
          <w:t>пункте 4</w:t>
        </w:r>
      </w:hyperlink>
      <w:r w:rsidRPr="00D025C3">
        <w:t xml:space="preserve"> записываются географические координаты северной широты и восточной долготы скважины с точностью до секунд.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20" w:history="1">
        <w:r w:rsidRPr="00D025C3">
          <w:t>пункте 5</w:t>
        </w:r>
      </w:hyperlink>
      <w:r w:rsidRPr="00D025C3">
        <w:t xml:space="preserve"> указывается абсолютная отметка устья скважины по данным инструментальной привязки. В тех случаях, когда сведения об абсолютной отметке устья скважины отсутствуют, последняя должна быть определена по топографической карте, о чем в этом же пункте учетной </w:t>
      </w:r>
      <w:r w:rsidRPr="00D025C3">
        <w:lastRenderedPageBreak/>
        <w:t>карточки делается соответствующая запись.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21" w:history="1">
        <w:r w:rsidRPr="00D025C3">
          <w:t>пункте 6</w:t>
        </w:r>
      </w:hyperlink>
      <w:r w:rsidRPr="00D025C3">
        <w:t xml:space="preserve"> указывается целевое назначение скважины (для технологического обеспечения объектов недропользования на месторождении) и приводятся сведения о состоянии скважины (рабочая, законсервирована, ликвидирована или затампонирована, заброшена).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22" w:history="1">
        <w:r w:rsidRPr="00D025C3">
          <w:t>пункте 7</w:t>
        </w:r>
      </w:hyperlink>
      <w:r w:rsidRPr="00D025C3">
        <w:t xml:space="preserve"> даются полное наименование организации, проводившей строительство скважины, и год выполнения работ.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23" w:history="1">
        <w:r w:rsidRPr="00D025C3">
          <w:t>пункте 8</w:t>
        </w:r>
      </w:hyperlink>
      <w:r w:rsidRPr="00D025C3">
        <w:t xml:space="preserve"> указывается полное наименование проектной документации, на основании которой составлена учетная карточка, и номер, присвоенный скважине в указанной документации.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25" w:history="1">
        <w:r w:rsidRPr="00D025C3">
          <w:t>пункте 9</w:t>
        </w:r>
      </w:hyperlink>
      <w:r w:rsidRPr="00D025C3">
        <w:t xml:space="preserve"> указывается место хранения проектной документации.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27" w:history="1">
        <w:r w:rsidRPr="00D025C3">
          <w:t>пункте 10</w:t>
        </w:r>
      </w:hyperlink>
      <w:r w:rsidRPr="00D025C3">
        <w:t xml:space="preserve"> приводится полная глубина скважины в метрах.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28" w:history="1">
        <w:r w:rsidRPr="00D025C3">
          <w:t>пункте 11</w:t>
        </w:r>
      </w:hyperlink>
      <w:r w:rsidRPr="00D025C3">
        <w:t xml:space="preserve"> указывается балансовая стоимость скважины в тыс. рублей.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29" w:history="1">
        <w:r w:rsidRPr="00D025C3">
          <w:t>пункте 12</w:t>
        </w:r>
      </w:hyperlink>
      <w:r w:rsidRPr="00D025C3">
        <w:t xml:space="preserve"> приводятся сведения о конструкции и оборудовании скважины: начальный и конечный диаметры, глубина обсадки, тип и размеры фильтра и водоподъемного устройства.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30" w:history="1">
        <w:r w:rsidRPr="00D025C3">
          <w:t>пункте 13</w:t>
        </w:r>
      </w:hyperlink>
      <w:r w:rsidRPr="00D025C3">
        <w:t xml:space="preserve"> в числителе указывается дебит (литры в секунду) каждого из опробованных водоносных горизонтов при всех понижениях уровня воды. Номер опробованного водоносного горизонта обозначается римской цифрой (I, II, III) и должен соответствовать номеру водоносного горизонта, указанному в </w:t>
      </w:r>
      <w:hyperlink w:anchor="P133" w:history="1">
        <w:r w:rsidRPr="00D025C3">
          <w:t>пунктах 14</w:t>
        </w:r>
      </w:hyperlink>
      <w:r w:rsidRPr="00D025C3">
        <w:t xml:space="preserve"> и </w:t>
      </w:r>
      <w:hyperlink w:anchor="P153" w:history="1">
        <w:r w:rsidRPr="00D025C3">
          <w:t>15</w:t>
        </w:r>
      </w:hyperlink>
      <w:r w:rsidRPr="00D025C3">
        <w:t xml:space="preserve"> учетной карточки. Если скважиной вскрыт и опробован только один водоносный горизонт, то в </w:t>
      </w:r>
      <w:hyperlink w:anchor="P130" w:history="1">
        <w:r w:rsidRPr="00D025C3">
          <w:t>пункте 13</w:t>
        </w:r>
      </w:hyperlink>
      <w:r w:rsidRPr="00D025C3">
        <w:t xml:space="preserve"> его номер не указывается. Дебит из одного водоносного горизонта при откачке с различными понижениями уровня дается с цифровым индексом, обозначающим порядковый номер понижения (1, 2, 3). Если откачка выполнялась только при одном понижении уровня, то цифровой индекс не пишется.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Понижение уровня воды (метры), соответствующее приведенному дебиту, пишется в знаменателе. В </w:t>
      </w:r>
      <w:hyperlink w:anchor="P130" w:history="1">
        <w:r w:rsidRPr="00D025C3">
          <w:t>пункте 13</w:t>
        </w:r>
      </w:hyperlink>
      <w:r w:rsidRPr="00D025C3">
        <w:t xml:space="preserve"> приводится также удельный дебит (литры в секунду) и дата производства откачки (указывается в скобках).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>Удельный дебит приводится только для откачек, выполненных при понижении уровня воды более 1 м.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При наличии данных повторных откачек, характеризующих дебиты этих откачек в различное время, эти данные также приводятся в </w:t>
      </w:r>
      <w:hyperlink w:anchor="P130" w:history="1">
        <w:r w:rsidRPr="00D025C3">
          <w:t>пункте 13</w:t>
        </w:r>
      </w:hyperlink>
      <w:r w:rsidRPr="00D025C3">
        <w:t>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33" w:history="1">
        <w:r w:rsidRPr="00D025C3">
          <w:t>пункте 14</w:t>
        </w:r>
      </w:hyperlink>
      <w:r w:rsidRPr="00D025C3">
        <w:t xml:space="preserve"> во </w:t>
      </w:r>
      <w:hyperlink w:anchor="P136" w:history="1">
        <w:r w:rsidRPr="00D025C3">
          <w:t>втором</w:t>
        </w:r>
      </w:hyperlink>
      <w:r w:rsidRPr="00D025C3">
        <w:t xml:space="preserve"> столбце приводится краткое литологическое описание вскрытых скважиной пород. При этом необходимо иметь в виду, что, если скважиной пройдены многолетнемерзлые породы, описание мерзлых и талых пород дается раздельно. В </w:t>
      </w:r>
      <w:hyperlink w:anchor="P137" w:history="1">
        <w:r w:rsidRPr="00D025C3">
          <w:t>третьем</w:t>
        </w:r>
      </w:hyperlink>
      <w:r w:rsidRPr="00D025C3">
        <w:t xml:space="preserve"> столбце даются геологические индексы выделенных слоев. Индексы должны соответствовать принятой для данного района схеме стратиграфического расчленения и системе индексации, далее указывается мощность слоя и глубина залегания ее подошвы. В следующем </w:t>
      </w:r>
      <w:hyperlink w:anchor="P140" w:history="1">
        <w:r w:rsidRPr="00D025C3">
          <w:t>(шестом)</w:t>
        </w:r>
      </w:hyperlink>
      <w:r w:rsidRPr="00D025C3">
        <w:t xml:space="preserve"> столбце в виде дроби приводятся порядковый номер водоносного горизонта (римская цифра в числителе) и глубина его залегания (знаменатель). Нумерация водоносных горизонтов производится сверху вниз по данной скважине. Глубина залегания водоносного горизонта дается в интервале от кровли до подошвы. В следующем </w:t>
      </w:r>
      <w:hyperlink w:anchor="P141" w:history="1">
        <w:r w:rsidRPr="00D025C3">
          <w:t>(седьмом)</w:t>
        </w:r>
      </w:hyperlink>
      <w:r w:rsidRPr="00D025C3">
        <w:t xml:space="preserve"> столбце приводятся сведения о глубине появления воды в скважине. В последнем </w:t>
      </w:r>
      <w:hyperlink w:anchor="P142" w:history="1">
        <w:r w:rsidRPr="00D025C3">
          <w:t>(восьмом)</w:t>
        </w:r>
      </w:hyperlink>
      <w:r w:rsidRPr="00D025C3">
        <w:t xml:space="preserve"> столбце указывается глубина установившегося уровня воды (от поверхности земли). В том случае, если уровень водоносного горизонта установился выше поверхности земли, это указывается знаком "+" у цифры, обозначающей превышение уровня воды над поверхностью земли у устья скважины. Если имеются данные повторных замеров уровня воды в скважине, характеризующие его изменения во времени, в </w:t>
      </w:r>
      <w:hyperlink w:anchor="P142" w:history="1">
        <w:r w:rsidRPr="00D025C3">
          <w:t>восьмом столбце пункта 14</w:t>
        </w:r>
      </w:hyperlink>
      <w:r w:rsidRPr="00D025C3">
        <w:t xml:space="preserve"> делается соответствующая запись.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lastRenderedPageBreak/>
        <w:t xml:space="preserve">В отдельных случаях, когда отведенного в карточке места для описания геологического разреза скважины оказывается недостаточно, в карточке делается дополнение на отдельном листе того же формата, в котором по форме </w:t>
      </w:r>
      <w:hyperlink w:anchor="P133" w:history="1">
        <w:r w:rsidRPr="00D025C3">
          <w:t>пункта 14</w:t>
        </w:r>
      </w:hyperlink>
      <w:r w:rsidRPr="00D025C3">
        <w:t xml:space="preserve"> выписываются все необходимые сведения, не уместившиеся на основном листке карточки. Дополнение подклеивается к корешку карточки (к полю для подшивки). На дополнительном листке делается надпись: "Продолжение описания геологического разреза к учетной карточке N ____", в основной карточке в конце </w:t>
      </w:r>
      <w:hyperlink w:anchor="P133" w:history="1">
        <w:r w:rsidRPr="00D025C3">
          <w:t>пункта 14</w:t>
        </w:r>
      </w:hyperlink>
      <w:r w:rsidRPr="00D025C3">
        <w:t xml:space="preserve"> указывается: "см. продолжение".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54" w:history="1">
        <w:r w:rsidRPr="00D025C3">
          <w:t>подпункте "а" пункта 15</w:t>
        </w:r>
      </w:hyperlink>
      <w:r w:rsidRPr="00D025C3">
        <w:t xml:space="preserve"> вписываются все имеющиеся сведения о физических свойствах воды. Если описывается несколько водоносных горизонтов, то записи делаются с соответствующей нумерацией их (см. </w:t>
      </w:r>
      <w:hyperlink w:anchor="P140" w:history="1">
        <w:r w:rsidRPr="00D025C3">
          <w:t>шестой столбец пункта 14</w:t>
        </w:r>
      </w:hyperlink>
      <w:r w:rsidRPr="00D025C3">
        <w:t>).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55" w:history="1">
        <w:r w:rsidRPr="00D025C3">
          <w:t>подпункте "б" пункта 15</w:t>
        </w:r>
      </w:hyperlink>
      <w:r w:rsidRPr="00D025C3">
        <w:t xml:space="preserve"> в первом столбце указываются номер водоносного горизонта, для которого приводится химический анализ, и геологический индекс этого горизонта. В следующих столбцах приводятся дата (числитель) и глубина отбора (знаменатель) пробы воды. Сухой остаток дается в миллиграмм на литр (указывается способ определения сухого остатка или величины минерализации). Жесткость (в числителе - общая, в знаменателе - устранимая) дается в миллиграмм-эквивалент на литр. Результаты химического анализа приводятся в полной форме в миллиграммах на литр (если в первичном документе анализ приведен в какой-либо иной форме, то необходимо произвести пересчет). В последнем столбце </w:t>
      </w:r>
      <w:hyperlink w:anchor="P153" w:history="1">
        <w:r w:rsidRPr="00D025C3">
          <w:t>пункта 15</w:t>
        </w:r>
      </w:hyperlink>
      <w:r w:rsidRPr="00D025C3">
        <w:t xml:space="preserve"> выписываются формула Курлова и дополнительные сведения, имеющиеся для характеристики воды данного горизонта (содержания химических компонентов" и величины химических характеристик, не предусмотренных формой, на определенных при исследовании пробы воды.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Если имеющиеся сведения не вмещаются в </w:t>
      </w:r>
      <w:hyperlink w:anchor="P153" w:history="1">
        <w:r w:rsidRPr="00D025C3">
          <w:t>пункте 15</w:t>
        </w:r>
      </w:hyperlink>
      <w:r w:rsidRPr="00D025C3">
        <w:t>, разрешается в учетной карточке оформить продолжение таблицы химических анализов к учетной карточке.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83" w:history="1">
        <w:r w:rsidRPr="00D025C3">
          <w:t>подпункте "в" пункта 15</w:t>
        </w:r>
      </w:hyperlink>
      <w:r w:rsidRPr="00D025C3">
        <w:t xml:space="preserve"> записываются результаты бактериологических исследований.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Если имеются результаты анализа нескольких проб для одного и того же водоносного горизонта, принципиально между собой не различающиеся, то в карточке следует приводить только один наиболее полный анализ. Если анализы выполнены в разное время, об этом в </w:t>
      </w:r>
      <w:hyperlink w:anchor="P184" w:history="1">
        <w:r w:rsidRPr="00D025C3">
          <w:t>пункте 16</w:t>
        </w:r>
      </w:hyperlink>
      <w:r w:rsidRPr="00D025C3">
        <w:t xml:space="preserve"> "Дополнительные сведения" делается запись. Если имеются результаты анализа нескольких проб для одного и того же водоносного горизонта, показывающие изменения качества воды во времени, то все эти анализы приводятся в </w:t>
      </w:r>
      <w:hyperlink w:anchor="P153" w:history="1">
        <w:r w:rsidRPr="00D025C3">
          <w:t>пункте 15</w:t>
        </w:r>
      </w:hyperlink>
      <w:r w:rsidRPr="00D025C3">
        <w:t>.</w:t>
      </w:r>
    </w:p>
    <w:p w:rsidR="00D025C3" w:rsidRPr="00D025C3" w:rsidRDefault="00D025C3">
      <w:pPr>
        <w:pStyle w:val="ConsPlusNormal"/>
        <w:spacing w:before="220"/>
        <w:ind w:firstLine="540"/>
        <w:jc w:val="both"/>
      </w:pPr>
      <w:r w:rsidRPr="00D025C3">
        <w:t xml:space="preserve">В </w:t>
      </w:r>
      <w:hyperlink w:anchor="P184" w:history="1">
        <w:r w:rsidRPr="00D025C3">
          <w:t>пункте 16</w:t>
        </w:r>
      </w:hyperlink>
      <w:r w:rsidRPr="00D025C3">
        <w:t xml:space="preserve"> записываются дополнительные сведения по данному объекту, не учтенные содержанием предыдущих пунктов, но необходимость внесения которых возникла при заполнении учетных карточек.</w:t>
      </w: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jc w:val="both"/>
      </w:pPr>
    </w:p>
    <w:p w:rsidR="00D025C3" w:rsidRPr="00D025C3" w:rsidRDefault="00D02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352" w:rsidRPr="00D025C3" w:rsidRDefault="00FB1352"/>
    <w:sectPr w:rsidR="00FB1352" w:rsidRPr="00D025C3" w:rsidSect="001F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C3"/>
    <w:rsid w:val="00D025C3"/>
    <w:rsid w:val="00F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CB242-819B-45DC-9E33-C35BCD72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45D11D1525386A26013C8E5C02072940FBF7C57E1A5082DA901ADF57BDAACFBC6EF99638694216382F49E2FC92E0D40A2E833EEc4L7P" TargetMode="External"/><Relationship Id="rId13" Type="http://schemas.openxmlformats.org/officeDocument/2006/relationships/hyperlink" Target="consultantplus://offline/ref=28545D11D1525386A26013C8E5C02072940FBF7C57E1A5082DA901ADF57BDAACFBC6EF9B6A809C7531CDF5C26A9F3D0C46A2EA36F244AAFEc8L6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545D11D1525386A26013C8E5C020729609B77B57E9A5082DA901ADF57BDAACE9C6B7976B83817537D8A3932CcCLBP" TargetMode="External"/><Relationship Id="rId12" Type="http://schemas.openxmlformats.org/officeDocument/2006/relationships/hyperlink" Target="consultantplus://offline/ref=28545D11D1525386A26013C8E5C02072940FBF7C57E1A5082DA901ADF57BDAACFBC6EF9B6A809D723BCDF5C26A9F3D0C46A2EA36F244AAFEc8L6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545D11D1525386A26013C8E5C020729609B77B56E7A5082DA901ADF57BDAACE9C6B7976B83817537D8A3932CcCLBP" TargetMode="External"/><Relationship Id="rId11" Type="http://schemas.openxmlformats.org/officeDocument/2006/relationships/hyperlink" Target="consultantplus://offline/ref=28545D11D1525386A26013C8E5C02072940FBF7C57E1A5082DA901ADF57BDAACFBC6EF98698494216382F49E2FC92E0D40A2E833EEc4L7P" TargetMode="External"/><Relationship Id="rId5" Type="http://schemas.openxmlformats.org/officeDocument/2006/relationships/hyperlink" Target="consultantplus://offline/ref=28545D11D1525386A26013C8E5C020729400BC7F59E7A5082DA901ADF57BDAACFBC6EF926A8BCB247693AC922DD430085BBEEA31cELDP" TargetMode="External"/><Relationship Id="rId15" Type="http://schemas.openxmlformats.org/officeDocument/2006/relationships/hyperlink" Target="consultantplus://offline/ref=28545D11D1525386A26013C8E5C02072960FB7795FE5A5082DA901ADF57BDAACFBC6EF9B6A809F743ACDF5C26A9F3D0C46A2EA36F244AAFEc8L6P" TargetMode="External"/><Relationship Id="rId10" Type="http://schemas.openxmlformats.org/officeDocument/2006/relationships/hyperlink" Target="consultantplus://offline/ref=28545D11D1525386A26013C8E5C02072940FBF7C57E1A5082DA901ADF57BDAACFBC6EF99638694216382F49E2FC92E0D40A2E833EEc4L7P" TargetMode="External"/><Relationship Id="rId4" Type="http://schemas.openxmlformats.org/officeDocument/2006/relationships/hyperlink" Target="consultantplus://offline/ref=28545D11D1525386A26013C8E5C02072940FBF7C57E1A5082DA901ADF57BDAACFBC6EF99638694216382F49E2FC92E0D40A2E833EEc4L7P" TargetMode="External"/><Relationship Id="rId9" Type="http://schemas.openxmlformats.org/officeDocument/2006/relationships/hyperlink" Target="consultantplus://offline/ref=28545D11D1525386A26013C8E5C020729400BC7F59E7A5082DA901ADF57BDAACFBC6EF926A8BCB247693AC922DD430085BBEEA31cELDP" TargetMode="External"/><Relationship Id="rId14" Type="http://schemas.openxmlformats.org/officeDocument/2006/relationships/hyperlink" Target="consultantplus://offline/ref=28545D11D1525386A26013C8E5C020729609B87D5CE2A5082DA901ADF57BDAACFBC6EF9B6A809F7431CDF5C26A9F3D0C46A2EA36F244AAFEc8L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2021-05-13T15:11:00Z</dcterms:created>
  <dcterms:modified xsi:type="dcterms:W3CDTF">2021-05-13T15:12:00Z</dcterms:modified>
</cp:coreProperties>
</file>