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D7" w:rsidRPr="007805CE" w:rsidRDefault="00F642D7" w:rsidP="00BB6008">
      <w:pPr>
        <w:spacing w:after="0" w:line="240" w:lineRule="auto"/>
        <w:ind w:left="142"/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CC50B2"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-59055</wp:posOffset>
            </wp:positionV>
            <wp:extent cx="6477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965" y="21186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d-r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CE">
        <w:rPr>
          <w:rFonts w:ascii="Arial Narrow" w:hAnsi="Arial Narrow"/>
          <w:b/>
          <w:color w:val="C00000"/>
          <w:sz w:val="32"/>
          <w:szCs w:val="32"/>
        </w:rPr>
        <w:t xml:space="preserve">Центральная комиссия Роснедр по разработке месторождений </w:t>
      </w:r>
      <w:r w:rsidR="00CC50B2" w:rsidRPr="007805CE">
        <w:rPr>
          <w:rFonts w:ascii="Arial Narrow" w:hAnsi="Arial Narrow"/>
          <w:b/>
          <w:color w:val="C00000"/>
          <w:sz w:val="32"/>
          <w:szCs w:val="32"/>
        </w:rPr>
        <w:t>твердых полезных ископаемых (</w:t>
      </w:r>
      <w:r w:rsidRPr="007805CE">
        <w:rPr>
          <w:rFonts w:ascii="Arial Narrow" w:hAnsi="Arial Narrow"/>
          <w:b/>
          <w:color w:val="C00000"/>
          <w:sz w:val="32"/>
          <w:szCs w:val="32"/>
        </w:rPr>
        <w:t>ТПИ</w:t>
      </w:r>
      <w:r w:rsidR="00CC50B2" w:rsidRPr="007805CE">
        <w:rPr>
          <w:rFonts w:ascii="Arial Narrow" w:hAnsi="Arial Narrow"/>
          <w:b/>
          <w:color w:val="C00000"/>
          <w:sz w:val="32"/>
          <w:szCs w:val="32"/>
        </w:rPr>
        <w:t>)</w:t>
      </w:r>
    </w:p>
    <w:p w:rsidR="00BB6008" w:rsidRPr="00194702" w:rsidRDefault="00BB6008" w:rsidP="004B399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50995" w:rsidRPr="00175474" w:rsidRDefault="00DE1AE0" w:rsidP="004B399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75474">
        <w:rPr>
          <w:rFonts w:ascii="Arial Narrow" w:hAnsi="Arial Narrow" w:cs="Times New Roman"/>
          <w:b/>
          <w:sz w:val="28"/>
          <w:szCs w:val="28"/>
          <w:u w:val="single"/>
        </w:rPr>
        <w:t>Предварительная п</w:t>
      </w:r>
      <w:r w:rsidR="001433AE" w:rsidRPr="00175474">
        <w:rPr>
          <w:rFonts w:ascii="Arial Narrow" w:hAnsi="Arial Narrow" w:cs="Times New Roman"/>
          <w:b/>
          <w:sz w:val="28"/>
          <w:szCs w:val="28"/>
          <w:u w:val="single"/>
        </w:rPr>
        <w:t>рограмм</w:t>
      </w:r>
      <w:r w:rsidR="00B2418C" w:rsidRPr="00175474">
        <w:rPr>
          <w:rFonts w:ascii="Arial Narrow" w:hAnsi="Arial Narrow" w:cs="Times New Roman"/>
          <w:b/>
          <w:sz w:val="28"/>
          <w:szCs w:val="28"/>
          <w:u w:val="single"/>
        </w:rPr>
        <w:t>а</w:t>
      </w:r>
      <w:r w:rsidR="001433AE" w:rsidRPr="00175474">
        <w:rPr>
          <w:rFonts w:ascii="Arial Narrow" w:hAnsi="Arial Narrow" w:cs="Times New Roman"/>
          <w:b/>
          <w:sz w:val="28"/>
          <w:szCs w:val="28"/>
          <w:u w:val="single"/>
        </w:rPr>
        <w:t xml:space="preserve"> п</w:t>
      </w:r>
      <w:r w:rsidR="00AA7579" w:rsidRPr="00175474">
        <w:rPr>
          <w:rFonts w:ascii="Arial Narrow" w:hAnsi="Arial Narrow" w:cs="Times New Roman"/>
          <w:b/>
          <w:sz w:val="28"/>
          <w:szCs w:val="28"/>
          <w:u w:val="single"/>
        </w:rPr>
        <w:t>рактическ</w:t>
      </w:r>
      <w:r w:rsidR="001433AE" w:rsidRPr="00175474">
        <w:rPr>
          <w:rFonts w:ascii="Arial Narrow" w:hAnsi="Arial Narrow" w:cs="Times New Roman"/>
          <w:b/>
          <w:sz w:val="28"/>
          <w:szCs w:val="28"/>
          <w:u w:val="single"/>
        </w:rPr>
        <w:t>ого</w:t>
      </w:r>
      <w:r w:rsidR="00945632" w:rsidRPr="00175474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="004767F4" w:rsidRPr="00175474">
        <w:rPr>
          <w:rFonts w:ascii="Arial Narrow" w:hAnsi="Arial Narrow" w:cs="Times New Roman"/>
          <w:b/>
          <w:sz w:val="28"/>
          <w:szCs w:val="28"/>
          <w:u w:val="single"/>
        </w:rPr>
        <w:t>семинар</w:t>
      </w:r>
      <w:r w:rsidR="001433AE" w:rsidRPr="00175474">
        <w:rPr>
          <w:rFonts w:ascii="Arial Narrow" w:hAnsi="Arial Narrow" w:cs="Times New Roman"/>
          <w:b/>
          <w:sz w:val="28"/>
          <w:szCs w:val="28"/>
          <w:u w:val="single"/>
        </w:rPr>
        <w:t>а</w:t>
      </w:r>
    </w:p>
    <w:p w:rsidR="00194702" w:rsidRPr="00194702" w:rsidRDefault="00194702" w:rsidP="004B399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D2953" w:rsidRDefault="00D454CD" w:rsidP="00D079A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Рациональное и комплексное освоение месторождений ТПИ на основе обеспечения промышленно-экологической безопасности пользования недрами</w:t>
      </w:r>
    </w:p>
    <w:p w:rsidR="00B44103" w:rsidRPr="00D079A6" w:rsidRDefault="00B44103" w:rsidP="00D079A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A7579" w:rsidRPr="007805CE" w:rsidRDefault="0096130C" w:rsidP="004B3996">
      <w:pPr>
        <w:spacing w:after="0" w:line="240" w:lineRule="auto"/>
        <w:jc w:val="center"/>
        <w:rPr>
          <w:rFonts w:ascii="Arial Narrow" w:hAnsi="Arial Narrow"/>
          <w:b/>
          <w:color w:val="1F497D"/>
          <w:sz w:val="24"/>
          <w:szCs w:val="24"/>
        </w:rPr>
      </w:pPr>
      <w:r w:rsidRPr="007805CE">
        <w:rPr>
          <w:rFonts w:ascii="Arial Narrow" w:hAnsi="Arial Narrow"/>
          <w:b/>
          <w:color w:val="1F497D"/>
          <w:sz w:val="24"/>
          <w:szCs w:val="24"/>
        </w:rPr>
        <w:t>2</w:t>
      </w:r>
      <w:r w:rsidR="00D454CD">
        <w:rPr>
          <w:rFonts w:ascii="Arial Narrow" w:hAnsi="Arial Narrow"/>
          <w:b/>
          <w:color w:val="1F497D"/>
          <w:sz w:val="24"/>
          <w:szCs w:val="24"/>
        </w:rPr>
        <w:t>3</w:t>
      </w:r>
      <w:r w:rsidR="00F42337" w:rsidRPr="007805CE">
        <w:rPr>
          <w:rFonts w:ascii="Arial Narrow" w:hAnsi="Arial Narrow"/>
          <w:b/>
          <w:color w:val="1F497D"/>
          <w:sz w:val="24"/>
          <w:szCs w:val="24"/>
        </w:rPr>
        <w:t>-</w:t>
      </w:r>
      <w:r w:rsidRPr="007805CE">
        <w:rPr>
          <w:rFonts w:ascii="Arial Narrow" w:hAnsi="Arial Narrow"/>
          <w:b/>
          <w:color w:val="1F497D"/>
          <w:sz w:val="24"/>
          <w:szCs w:val="24"/>
        </w:rPr>
        <w:t>2</w:t>
      </w:r>
      <w:r w:rsidR="00D454CD">
        <w:rPr>
          <w:rFonts w:ascii="Arial Narrow" w:hAnsi="Arial Narrow"/>
          <w:b/>
          <w:color w:val="1F497D"/>
          <w:sz w:val="24"/>
          <w:szCs w:val="24"/>
        </w:rPr>
        <w:t>5</w:t>
      </w:r>
      <w:r w:rsidR="00BE6AD4" w:rsidRPr="007805CE">
        <w:rPr>
          <w:rFonts w:ascii="Arial Narrow" w:hAnsi="Arial Narrow"/>
          <w:b/>
          <w:color w:val="1F497D"/>
          <w:sz w:val="24"/>
          <w:szCs w:val="24"/>
        </w:rPr>
        <w:t xml:space="preserve"> </w:t>
      </w:r>
      <w:r w:rsidR="00D454CD">
        <w:rPr>
          <w:rFonts w:ascii="Arial Narrow" w:hAnsi="Arial Narrow"/>
          <w:b/>
          <w:color w:val="1F497D"/>
          <w:sz w:val="24"/>
          <w:szCs w:val="24"/>
        </w:rPr>
        <w:t>октября</w:t>
      </w:r>
      <w:r w:rsidR="00AA7579" w:rsidRPr="007805CE">
        <w:rPr>
          <w:rFonts w:ascii="Arial Narrow" w:hAnsi="Arial Narrow"/>
          <w:b/>
          <w:color w:val="1F497D"/>
          <w:sz w:val="24"/>
          <w:szCs w:val="24"/>
        </w:rPr>
        <w:t xml:space="preserve"> 201</w:t>
      </w:r>
      <w:r w:rsidR="007D2953">
        <w:rPr>
          <w:rFonts w:ascii="Arial Narrow" w:hAnsi="Arial Narrow"/>
          <w:b/>
          <w:color w:val="1F497D"/>
          <w:sz w:val="24"/>
          <w:szCs w:val="24"/>
        </w:rPr>
        <w:t>8</w:t>
      </w:r>
      <w:r w:rsidR="00AA7579" w:rsidRPr="007805CE">
        <w:rPr>
          <w:rFonts w:ascii="Arial Narrow" w:hAnsi="Arial Narrow"/>
          <w:b/>
          <w:color w:val="1F497D"/>
          <w:sz w:val="24"/>
          <w:szCs w:val="24"/>
        </w:rPr>
        <w:t xml:space="preserve"> года</w:t>
      </w:r>
    </w:p>
    <w:p w:rsidR="007D2953" w:rsidRDefault="0096130C" w:rsidP="00D079A6">
      <w:pPr>
        <w:spacing w:after="0" w:line="240" w:lineRule="auto"/>
        <w:jc w:val="center"/>
        <w:rPr>
          <w:rFonts w:ascii="Arial Narrow" w:hAnsi="Arial Narrow"/>
          <w:b/>
          <w:color w:val="1F497D"/>
          <w:sz w:val="24"/>
          <w:szCs w:val="24"/>
        </w:rPr>
      </w:pPr>
      <w:r w:rsidRPr="007805CE">
        <w:rPr>
          <w:rFonts w:ascii="Arial Narrow" w:hAnsi="Arial Narrow"/>
          <w:b/>
          <w:color w:val="1F497D"/>
          <w:sz w:val="24"/>
          <w:szCs w:val="24"/>
        </w:rPr>
        <w:t>Место проведения</w:t>
      </w:r>
      <w:r w:rsidR="002063FE" w:rsidRPr="007805CE">
        <w:rPr>
          <w:rFonts w:ascii="Arial Narrow" w:hAnsi="Arial Narrow"/>
          <w:b/>
          <w:color w:val="1F497D"/>
          <w:sz w:val="24"/>
          <w:szCs w:val="24"/>
        </w:rPr>
        <w:t xml:space="preserve"> –</w:t>
      </w:r>
      <w:r w:rsidR="00806D91" w:rsidRPr="007805CE">
        <w:rPr>
          <w:rFonts w:ascii="Arial Narrow" w:hAnsi="Arial Narrow"/>
          <w:color w:val="1F497D"/>
          <w:sz w:val="24"/>
          <w:szCs w:val="24"/>
        </w:rPr>
        <w:t xml:space="preserve"> </w:t>
      </w:r>
      <w:r w:rsidR="002063FE" w:rsidRPr="007805CE">
        <w:rPr>
          <w:rFonts w:ascii="Arial Narrow" w:hAnsi="Arial Narrow"/>
          <w:b/>
          <w:color w:val="1F497D"/>
          <w:sz w:val="24"/>
          <w:szCs w:val="24"/>
        </w:rPr>
        <w:t>а</w:t>
      </w:r>
      <w:r w:rsidR="00090DE2" w:rsidRPr="007805CE">
        <w:rPr>
          <w:rFonts w:ascii="Arial Narrow" w:hAnsi="Arial Narrow"/>
          <w:b/>
          <w:color w:val="1F497D"/>
          <w:sz w:val="24"/>
          <w:szCs w:val="24"/>
        </w:rPr>
        <w:t>ктовый зал Минприроды РФ</w:t>
      </w:r>
      <w:r w:rsidR="007D2953">
        <w:rPr>
          <w:rFonts w:ascii="Arial Narrow" w:hAnsi="Arial Narrow"/>
          <w:b/>
          <w:color w:val="1F497D"/>
          <w:sz w:val="24"/>
          <w:szCs w:val="24"/>
        </w:rPr>
        <w:t>, ФГБУ «ВИМС»</w:t>
      </w:r>
    </w:p>
    <w:p w:rsidR="00B44103" w:rsidRPr="007805CE" w:rsidRDefault="00B44103" w:rsidP="00D079A6">
      <w:pPr>
        <w:spacing w:after="0" w:line="240" w:lineRule="auto"/>
        <w:jc w:val="center"/>
        <w:rPr>
          <w:rFonts w:ascii="Arial Narrow" w:hAnsi="Arial Narrow"/>
          <w:b/>
          <w:color w:val="1F497D"/>
          <w:sz w:val="24"/>
          <w:szCs w:val="24"/>
        </w:rPr>
      </w:pPr>
    </w:p>
    <w:p w:rsidR="002063FE" w:rsidRPr="002063FE" w:rsidRDefault="00F46E3B" w:rsidP="00B4410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44103">
        <w:rPr>
          <w:rFonts w:ascii="Arial Narrow" w:hAnsi="Arial Narrow"/>
          <w:b/>
          <w:i/>
          <w:sz w:val="24"/>
          <w:szCs w:val="24"/>
        </w:rPr>
        <w:t>Ведущи</w:t>
      </w:r>
      <w:r w:rsidR="00194702" w:rsidRPr="00B44103">
        <w:rPr>
          <w:rFonts w:ascii="Arial Narrow" w:hAnsi="Arial Narrow"/>
          <w:b/>
          <w:i/>
          <w:sz w:val="24"/>
          <w:szCs w:val="24"/>
        </w:rPr>
        <w:t>й</w:t>
      </w:r>
      <w:r w:rsidRPr="00B44103">
        <w:rPr>
          <w:rFonts w:ascii="Arial Narrow" w:hAnsi="Arial Narrow"/>
          <w:b/>
          <w:i/>
          <w:sz w:val="24"/>
          <w:szCs w:val="24"/>
        </w:rPr>
        <w:t xml:space="preserve"> семинара</w:t>
      </w:r>
      <w:r w:rsidR="00DF4C06" w:rsidRPr="00B44103">
        <w:rPr>
          <w:rFonts w:ascii="Arial Narrow" w:hAnsi="Arial Narrow"/>
          <w:b/>
          <w:i/>
          <w:sz w:val="24"/>
          <w:szCs w:val="24"/>
        </w:rPr>
        <w:t>:</w:t>
      </w:r>
      <w:r w:rsidR="00B44103">
        <w:rPr>
          <w:b/>
          <w:sz w:val="24"/>
          <w:szCs w:val="24"/>
        </w:rPr>
        <w:t xml:space="preserve"> </w:t>
      </w:r>
      <w:proofErr w:type="spellStart"/>
      <w:r w:rsidR="00C31054" w:rsidRPr="007805CE">
        <w:rPr>
          <w:rFonts w:ascii="Arial Narrow" w:hAnsi="Arial Narrow"/>
          <w:b/>
          <w:i/>
          <w:sz w:val="24"/>
          <w:szCs w:val="24"/>
        </w:rPr>
        <w:t>Сытенков</w:t>
      </w:r>
      <w:proofErr w:type="spellEnd"/>
      <w:r w:rsidR="00C31054" w:rsidRPr="007805CE">
        <w:rPr>
          <w:rFonts w:ascii="Arial Narrow" w:hAnsi="Arial Narrow"/>
          <w:b/>
          <w:i/>
          <w:sz w:val="24"/>
          <w:szCs w:val="24"/>
        </w:rPr>
        <w:t xml:space="preserve"> Виктор Николаевич</w:t>
      </w:r>
      <w:r w:rsidR="00CC50B2" w:rsidRPr="007805CE">
        <w:rPr>
          <w:rFonts w:ascii="Arial Narrow" w:hAnsi="Arial Narrow"/>
          <w:sz w:val="24"/>
          <w:szCs w:val="24"/>
        </w:rPr>
        <w:t xml:space="preserve">, начальник отдела ФГБУ «ВИМС», </w:t>
      </w:r>
      <w:r w:rsidR="00F43F29">
        <w:rPr>
          <w:rFonts w:ascii="Arial Narrow" w:hAnsi="Arial Narrow"/>
          <w:sz w:val="24"/>
          <w:szCs w:val="24"/>
        </w:rPr>
        <w:t xml:space="preserve">первый </w:t>
      </w:r>
      <w:r w:rsidR="00CC50B2" w:rsidRPr="007805CE">
        <w:rPr>
          <w:rFonts w:ascii="Arial Narrow" w:hAnsi="Arial Narrow"/>
          <w:sz w:val="24"/>
          <w:szCs w:val="24"/>
        </w:rPr>
        <w:t>зам</w:t>
      </w:r>
      <w:r w:rsidR="00F43F29">
        <w:rPr>
          <w:rFonts w:ascii="Arial Narrow" w:hAnsi="Arial Narrow"/>
          <w:sz w:val="24"/>
          <w:szCs w:val="24"/>
        </w:rPr>
        <w:t>еститель</w:t>
      </w:r>
      <w:r w:rsidR="00CC50B2" w:rsidRPr="007805CE">
        <w:rPr>
          <w:rFonts w:ascii="Arial Narrow" w:hAnsi="Arial Narrow"/>
          <w:sz w:val="24"/>
          <w:szCs w:val="24"/>
        </w:rPr>
        <w:t xml:space="preserve"> председателя ЦКР-ТПИ Роснедр</w:t>
      </w:r>
    </w:p>
    <w:tbl>
      <w:tblPr>
        <w:tblW w:w="51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101"/>
        <w:gridCol w:w="4568"/>
      </w:tblGrid>
      <w:tr w:rsidR="007805CE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4B3996" w:rsidRDefault="00AA7579" w:rsidP="00AA7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1"/>
              </w:rPr>
            </w:pPr>
            <w:bookmarkStart w:id="0" w:name="OLE_LINK1"/>
            <w:bookmarkStart w:id="1" w:name="OLE_LINK2"/>
            <w:r w:rsidRPr="004B3996">
              <w:rPr>
                <w:rFonts w:ascii="Arial Narrow" w:hAnsi="Arial Narrow"/>
                <w:b/>
                <w:sz w:val="21"/>
              </w:rPr>
              <w:t>Время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4B3996" w:rsidRDefault="00AA7579" w:rsidP="00AA7579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1"/>
              </w:rPr>
            </w:pPr>
            <w:r w:rsidRPr="004B3996">
              <w:rPr>
                <w:rFonts w:ascii="Arial Narrow" w:hAnsi="Arial Narrow"/>
                <w:b/>
                <w:sz w:val="21"/>
              </w:rPr>
              <w:t>Мероприятие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4B3996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1"/>
              </w:rPr>
            </w:pPr>
            <w:r w:rsidRPr="004B3996">
              <w:rPr>
                <w:rFonts w:ascii="Arial Narrow" w:hAnsi="Arial Narrow"/>
                <w:b/>
                <w:sz w:val="21"/>
              </w:rPr>
              <w:t>Докладчик</w:t>
            </w:r>
          </w:p>
        </w:tc>
      </w:tr>
      <w:tr w:rsidR="00AA7579" w:rsidRPr="004B3996" w:rsidTr="009259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79" w:rsidRDefault="0096130C" w:rsidP="0095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21"/>
              </w:rPr>
            </w:pPr>
            <w:r w:rsidRPr="004B3996">
              <w:rPr>
                <w:rFonts w:ascii="Arial Narrow" w:hAnsi="Arial Narrow"/>
                <w:b/>
                <w:color w:val="1F497D" w:themeColor="text2"/>
                <w:sz w:val="21"/>
              </w:rPr>
              <w:t>2</w:t>
            </w:r>
            <w:r w:rsidR="00D454CD">
              <w:rPr>
                <w:rFonts w:ascii="Arial Narrow" w:hAnsi="Arial Narrow"/>
                <w:b/>
                <w:color w:val="1F497D" w:themeColor="text2"/>
                <w:sz w:val="21"/>
              </w:rPr>
              <w:t>3</w:t>
            </w:r>
            <w:r w:rsidR="00600C1C" w:rsidRPr="004B3996">
              <w:rPr>
                <w:rFonts w:ascii="Arial Narrow" w:hAnsi="Arial Narrow"/>
                <w:b/>
                <w:color w:val="1F497D" w:themeColor="text2"/>
                <w:sz w:val="21"/>
              </w:rPr>
              <w:t xml:space="preserve"> </w:t>
            </w:r>
            <w:r w:rsidR="00D454CD">
              <w:rPr>
                <w:rFonts w:ascii="Arial Narrow" w:hAnsi="Arial Narrow"/>
                <w:b/>
                <w:color w:val="1F497D" w:themeColor="text2"/>
                <w:sz w:val="21"/>
              </w:rPr>
              <w:t>октября</w:t>
            </w:r>
          </w:p>
          <w:p w:rsidR="00167E2D" w:rsidRPr="004B3996" w:rsidRDefault="00167E2D" w:rsidP="00957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21"/>
              </w:rPr>
            </w:pPr>
            <w:r w:rsidRPr="00167E2D">
              <w:rPr>
                <w:rFonts w:ascii="Arial Narrow" w:hAnsi="Arial Narrow"/>
                <w:b/>
                <w:color w:val="1F497D" w:themeColor="text2"/>
                <w:sz w:val="21"/>
              </w:rPr>
              <w:t>Актовый зал Минприроды РФ (Б. Грузинская 4/6)</w:t>
            </w:r>
          </w:p>
        </w:tc>
      </w:tr>
      <w:tr w:rsidR="007805CE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A7579" w:rsidRPr="00C60B20" w:rsidRDefault="002063FE" w:rsidP="00AA7579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C60B20">
              <w:rPr>
                <w:rFonts w:ascii="Arial Narrow" w:hAnsi="Arial Narrow"/>
                <w:b/>
                <w:color w:val="FFFFFF" w:themeColor="background1"/>
              </w:rPr>
              <w:t>9</w:t>
            </w:r>
            <w:r w:rsidR="00AA7579" w:rsidRPr="00C60B20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00</w:t>
            </w:r>
            <w:r w:rsidRPr="00C60B20">
              <w:rPr>
                <w:rFonts w:ascii="Arial Narrow" w:hAnsi="Arial Narrow"/>
                <w:b/>
                <w:color w:val="FFFFFF" w:themeColor="background1"/>
              </w:rPr>
              <w:t>–10</w:t>
            </w:r>
            <w:r w:rsidR="00AA7579" w:rsidRPr="00C60B20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A7579" w:rsidRPr="00C60B20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C60B20">
              <w:rPr>
                <w:rFonts w:ascii="Arial Narrow" w:hAnsi="Arial Narrow"/>
                <w:b/>
                <w:i/>
                <w:color w:val="FFFFFF" w:themeColor="background1"/>
              </w:rPr>
              <w:t>Регистрация участников</w:t>
            </w:r>
            <w:r w:rsidR="00D507BE" w:rsidRPr="00C60B20">
              <w:rPr>
                <w:rFonts w:ascii="Arial Narrow" w:hAnsi="Arial Narrow"/>
                <w:b/>
                <w:i/>
                <w:color w:val="FFFFFF" w:themeColor="background1"/>
              </w:rPr>
              <w:t>, кофе-брейк</w:t>
            </w:r>
          </w:p>
        </w:tc>
      </w:tr>
      <w:bookmarkEnd w:id="0"/>
      <w:bookmarkEnd w:id="1"/>
      <w:tr w:rsidR="009C6E95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95" w:rsidRPr="00167E2D" w:rsidRDefault="009C6E95" w:rsidP="009C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Pr="003C4EA9">
              <w:rPr>
                <w:rFonts w:ascii="Arial Narrow" w:hAnsi="Arial Narrow"/>
                <w:vertAlign w:val="superscript"/>
              </w:rPr>
              <w:t>00</w:t>
            </w:r>
            <w:r w:rsidRPr="003C4EA9">
              <w:rPr>
                <w:rFonts w:ascii="Arial Narrow" w:hAnsi="Arial Narrow"/>
              </w:rPr>
              <w:t>–10</w:t>
            </w:r>
            <w:r w:rsidRPr="003C4EA9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95" w:rsidRPr="003C4EA9" w:rsidRDefault="009C6E95" w:rsidP="009C6E9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Вступительное слово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5" w:rsidRPr="003C4EA9" w:rsidRDefault="009C6E95" w:rsidP="009C6E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C4EA9">
              <w:rPr>
                <w:rFonts w:ascii="Arial Narrow" w:hAnsi="Arial Narrow"/>
                <w:b/>
              </w:rPr>
              <w:t>Аксенов Сергей Алексеевич,</w:t>
            </w:r>
          </w:p>
          <w:p w:rsidR="009C6E95" w:rsidRPr="003C4EA9" w:rsidRDefault="009C6E95" w:rsidP="009C6E95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3C4EA9">
              <w:rPr>
                <w:rFonts w:ascii="Arial Narrow" w:hAnsi="Arial Narrow"/>
              </w:rPr>
              <w:t>заместитель</w:t>
            </w:r>
            <w:proofErr w:type="gramEnd"/>
            <w:r w:rsidRPr="003C4EA9">
              <w:rPr>
                <w:rFonts w:ascii="Arial Narrow" w:hAnsi="Arial Narrow"/>
              </w:rPr>
              <w:t xml:space="preserve"> руководителя Федерального агентства по недропользованию, председатель ЦКР-ТПИ Роснедр</w:t>
            </w:r>
          </w:p>
        </w:tc>
      </w:tr>
      <w:tr w:rsidR="00A97F9F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9F" w:rsidRPr="003C4EA9" w:rsidRDefault="00A97F9F" w:rsidP="00A97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Pr="003C4EA9">
              <w:rPr>
                <w:rFonts w:ascii="Arial Narrow" w:hAnsi="Arial Narrow"/>
                <w:vertAlign w:val="superscript"/>
              </w:rPr>
              <w:t>30</w:t>
            </w:r>
            <w:r w:rsidRPr="003C4EA9">
              <w:rPr>
                <w:rFonts w:ascii="Arial Narrow" w:hAnsi="Arial Narrow"/>
              </w:rPr>
              <w:t>–10</w:t>
            </w:r>
            <w:r w:rsidRPr="003C4EA9"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F" w:rsidRPr="003C4EA9" w:rsidRDefault="00C24A2E" w:rsidP="00C24A2E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Обоснование допустимых отклонений производительности при проектировании и планировании горных работ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F" w:rsidRPr="003C4EA9" w:rsidRDefault="00A97F9F" w:rsidP="00A97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C4EA9">
              <w:rPr>
                <w:rFonts w:ascii="Arial Narrow" w:hAnsi="Arial Narrow"/>
                <w:b/>
              </w:rPr>
              <w:t>Сытенков</w:t>
            </w:r>
            <w:proofErr w:type="spellEnd"/>
            <w:r w:rsidRPr="003C4EA9">
              <w:rPr>
                <w:rFonts w:ascii="Arial Narrow" w:hAnsi="Arial Narrow"/>
                <w:b/>
              </w:rPr>
              <w:t xml:space="preserve"> Виктор Николаевич, </w:t>
            </w:r>
          </w:p>
          <w:p w:rsidR="00A97F9F" w:rsidRPr="003C4EA9" w:rsidRDefault="00A97F9F" w:rsidP="00A97F9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доктор</w:t>
            </w:r>
            <w:proofErr w:type="gramEnd"/>
            <w:r>
              <w:rPr>
                <w:rFonts w:ascii="Arial Narrow" w:hAnsi="Arial Narrow"/>
              </w:rPr>
              <w:t xml:space="preserve"> технических наук, </w:t>
            </w:r>
            <w:r w:rsidRPr="003C4EA9">
              <w:rPr>
                <w:rFonts w:ascii="Arial Narrow" w:hAnsi="Arial Narrow"/>
              </w:rPr>
              <w:t xml:space="preserve">начальник отдела ФГБУ «ВИМС», </w:t>
            </w:r>
            <w:r>
              <w:rPr>
                <w:rFonts w:ascii="Arial Narrow" w:hAnsi="Arial Narrow"/>
              </w:rPr>
              <w:t xml:space="preserve">первый </w:t>
            </w:r>
            <w:r w:rsidRPr="003C4EA9">
              <w:rPr>
                <w:rFonts w:ascii="Arial Narrow" w:hAnsi="Arial Narrow"/>
              </w:rPr>
              <w:t>заместитель председателя ЦКР-ТПИ Роснедр</w:t>
            </w:r>
          </w:p>
        </w:tc>
      </w:tr>
      <w:tr w:rsidR="008D5C40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40" w:rsidRPr="003C4EA9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Pr="003C4EA9">
              <w:rPr>
                <w:rFonts w:ascii="Arial Narrow" w:hAnsi="Arial Narrow"/>
                <w:vertAlign w:val="superscript"/>
              </w:rPr>
              <w:t>50</w:t>
            </w:r>
            <w:r w:rsidRPr="003C4EA9">
              <w:rPr>
                <w:rFonts w:ascii="Arial Narrow" w:hAnsi="Arial Narrow"/>
              </w:rPr>
              <w:t>–11</w:t>
            </w:r>
            <w:r>
              <w:rPr>
                <w:rFonts w:ascii="Arial Narrow" w:hAnsi="Arial Narrow"/>
                <w:vertAlign w:val="superscript"/>
              </w:rPr>
              <w:t>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Название доклада</w:t>
            </w:r>
            <w:r w:rsidR="00A43D18">
              <w:rPr>
                <w:rFonts w:ascii="Arial Narrow" w:hAnsi="Arial Narrow"/>
              </w:rPr>
              <w:t xml:space="preserve"> уточняется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2369C7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Никишин Денис Леонидович,</w:t>
            </w:r>
            <w:r w:rsidRPr="002369C7">
              <w:rPr>
                <w:rFonts w:ascii="Arial Narrow" w:hAnsi="Arial Narrow"/>
                <w:color w:val="FF0000"/>
              </w:rPr>
              <w:t xml:space="preserve"> </w:t>
            </w:r>
          </w:p>
          <w:p w:rsidR="008D5C40" w:rsidRPr="003C4EA9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Заместитель директора ФГКУ «</w:t>
            </w:r>
            <w:proofErr w:type="spellStart"/>
            <w:r>
              <w:rPr>
                <w:rFonts w:ascii="Arial Narrow" w:hAnsi="Arial Narrow"/>
                <w:bCs/>
              </w:rPr>
              <w:t>Росгеолэкспертиза</w:t>
            </w:r>
            <w:proofErr w:type="spellEnd"/>
            <w:r>
              <w:rPr>
                <w:rFonts w:ascii="Arial Narrow" w:hAnsi="Arial Narrow"/>
                <w:bCs/>
              </w:rPr>
              <w:t>» по правовым вопросам и лицензированию пользования недрами</w:t>
            </w:r>
          </w:p>
        </w:tc>
      </w:tr>
      <w:tr w:rsidR="008D5C40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40" w:rsidRPr="003C4EA9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11</w:t>
            </w:r>
            <w:r w:rsidRPr="003C4EA9"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0</w:t>
            </w:r>
            <w:r w:rsidRPr="003C4EA9">
              <w:rPr>
                <w:rFonts w:ascii="Arial Narrow" w:hAnsi="Arial Narrow"/>
              </w:rPr>
              <w:t>–11</w:t>
            </w:r>
            <w:r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Требования </w:t>
            </w:r>
            <w:proofErr w:type="spellStart"/>
            <w:r>
              <w:rPr>
                <w:rFonts w:ascii="Arial Narrow" w:hAnsi="Arial Narrow"/>
              </w:rPr>
              <w:t>Ростехнадзора</w:t>
            </w:r>
            <w:proofErr w:type="spellEnd"/>
            <w:r>
              <w:rPr>
                <w:rFonts w:ascii="Arial Narrow" w:hAnsi="Arial Narrow"/>
              </w:rPr>
              <w:t xml:space="preserve"> к оформлению отклонений производительности при планировании развития горных работ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2369C7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Фокин Олег Алексеевич</w:t>
            </w:r>
            <w:r w:rsidRPr="002369C7">
              <w:rPr>
                <w:rFonts w:ascii="Arial Narrow" w:hAnsi="Arial Narrow"/>
                <w:color w:val="FF0000"/>
              </w:rPr>
              <w:t xml:space="preserve">, </w:t>
            </w:r>
          </w:p>
          <w:p w:rsidR="008D5C40" w:rsidRPr="001E6217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A2139F">
              <w:rPr>
                <w:rFonts w:ascii="Arial Narrow" w:hAnsi="Arial Narrow"/>
              </w:rPr>
              <w:t>консультант</w:t>
            </w:r>
            <w:proofErr w:type="gramEnd"/>
            <w:r w:rsidRPr="00A2139F">
              <w:rPr>
                <w:rFonts w:ascii="Arial Narrow" w:hAnsi="Arial Narrow"/>
              </w:rPr>
              <w:t xml:space="preserve"> отдела по надзору в горнодобывающей промышленности Управления горного надзора </w:t>
            </w:r>
            <w:proofErr w:type="spellStart"/>
            <w:r w:rsidRPr="00A2139F">
              <w:rPr>
                <w:rFonts w:ascii="Arial Narrow" w:hAnsi="Arial Narrow"/>
              </w:rPr>
              <w:t>Ростехнадзора</w:t>
            </w:r>
            <w:proofErr w:type="spellEnd"/>
          </w:p>
        </w:tc>
      </w:tr>
      <w:tr w:rsidR="008D5C40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  <w:vAlign w:val="center"/>
          </w:tcPr>
          <w:p w:rsidR="008D5C40" w:rsidRPr="004B3996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11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  <w:lang w:val="en-US"/>
              </w:rPr>
              <w:t>3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lang w:val="en-US"/>
              </w:rPr>
              <w:t>2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  <w:lang w:val="en-US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  <w:vAlign w:val="center"/>
          </w:tcPr>
          <w:p w:rsidR="008D5C40" w:rsidRPr="004B3996" w:rsidRDefault="008D5C40" w:rsidP="008D5C40">
            <w:pPr>
              <w:spacing w:after="0" w:line="240" w:lineRule="auto"/>
              <w:rPr>
                <w:rFonts w:ascii="Arial Narrow" w:hAnsi="Arial Narrow"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Перерыв (кофе-брейк)</w:t>
            </w:r>
          </w:p>
        </w:tc>
      </w:tr>
      <w:tr w:rsidR="008D5C40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40" w:rsidRPr="003C4EA9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3C4EA9">
              <w:rPr>
                <w:rFonts w:ascii="Arial Narrow" w:hAnsi="Arial Narrow"/>
              </w:rPr>
              <w:t>12</w:t>
            </w:r>
            <w:r w:rsidRPr="003C4EA9">
              <w:rPr>
                <w:rFonts w:ascii="Arial Narrow" w:hAnsi="Arial Narrow"/>
                <w:vertAlign w:val="superscript"/>
              </w:rPr>
              <w:t>00</w:t>
            </w:r>
            <w:r w:rsidRPr="003C4EA9">
              <w:rPr>
                <w:rFonts w:ascii="Arial Narrow" w:hAnsi="Arial Narrow"/>
              </w:rPr>
              <w:t>–12</w:t>
            </w:r>
            <w:r>
              <w:rPr>
                <w:rFonts w:ascii="Arial Narrow" w:hAnsi="Arial Narrow"/>
                <w:vertAlign w:val="superscript"/>
              </w:rPr>
              <w:t>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3F18D2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Риск-ориентированный подход в обеспечении промышленной безопасности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  <w:b/>
              </w:rPr>
              <w:t>Никитин Сергей Геннадьевич</w:t>
            </w:r>
            <w:r w:rsidRPr="003C4EA9">
              <w:rPr>
                <w:rFonts w:ascii="Arial Narrow" w:hAnsi="Arial Narrow"/>
              </w:rPr>
              <w:t>,</w:t>
            </w:r>
          </w:p>
          <w:p w:rsidR="008D5C40" w:rsidRPr="003C4EA9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з</w:t>
            </w:r>
            <w:r w:rsidRPr="003C4EA9">
              <w:rPr>
                <w:rFonts w:ascii="Arial Narrow" w:hAnsi="Arial Narrow"/>
              </w:rPr>
              <w:t>аместитель</w:t>
            </w:r>
            <w:proofErr w:type="gramEnd"/>
            <w:r w:rsidRPr="003C4EA9">
              <w:rPr>
                <w:rFonts w:ascii="Arial Narrow" w:hAnsi="Arial Narrow"/>
              </w:rPr>
              <w:t xml:space="preserve"> начальника Управления по надзору за подземной угледобычей </w:t>
            </w:r>
            <w:proofErr w:type="spellStart"/>
            <w:r w:rsidRPr="003C4EA9">
              <w:rPr>
                <w:rFonts w:ascii="Arial Narrow" w:hAnsi="Arial Narrow"/>
              </w:rPr>
              <w:t>Ростехнадзора</w:t>
            </w:r>
            <w:proofErr w:type="spellEnd"/>
            <w:r>
              <w:rPr>
                <w:rFonts w:ascii="Arial Narrow" w:hAnsi="Arial Narrow"/>
              </w:rPr>
              <w:t>, член ЦКР-ТПИ Роснедр</w:t>
            </w:r>
          </w:p>
        </w:tc>
      </w:tr>
      <w:tr w:rsidR="008D5C40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40" w:rsidRPr="003C4EA9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15</w:t>
            </w:r>
            <w:r w:rsidRPr="003C4EA9">
              <w:rPr>
                <w:rFonts w:ascii="Arial Narrow" w:hAnsi="Arial Narrow"/>
              </w:rPr>
              <w:t>–12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A43D18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Название доклада уточняется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Шкиль</w:t>
            </w:r>
            <w:proofErr w:type="spellEnd"/>
            <w:r>
              <w:rPr>
                <w:rFonts w:ascii="Arial Narrow" w:hAnsi="Arial Narrow"/>
                <w:b/>
              </w:rPr>
              <w:t xml:space="preserve"> Вячеслав Васильевич,</w:t>
            </w:r>
          </w:p>
          <w:p w:rsidR="008D5C40" w:rsidRPr="003C4EA9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заместитель</w:t>
            </w:r>
            <w:proofErr w:type="gramEnd"/>
            <w:r>
              <w:rPr>
                <w:rFonts w:ascii="Arial Narrow" w:hAnsi="Arial Narrow"/>
              </w:rPr>
              <w:t xml:space="preserve"> генерального директора ФБУ «ГКЗ»</w:t>
            </w:r>
          </w:p>
        </w:tc>
      </w:tr>
      <w:tr w:rsidR="008D5C40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40" w:rsidRPr="003C4EA9" w:rsidRDefault="008D5C40" w:rsidP="008D5C4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C4EA9">
              <w:rPr>
                <w:rFonts w:ascii="Arial Narrow" w:hAnsi="Arial Narrow"/>
                <w:color w:val="000000"/>
              </w:rPr>
              <w:t>12</w:t>
            </w:r>
            <w:r w:rsidRPr="003C4EA9">
              <w:rPr>
                <w:rFonts w:ascii="Arial Narrow" w:hAnsi="Arial Narrow"/>
                <w:color w:val="000000"/>
                <w:vertAlign w:val="superscript"/>
              </w:rPr>
              <w:t>4</w:t>
            </w:r>
            <w:r>
              <w:rPr>
                <w:rFonts w:ascii="Arial Narrow" w:hAnsi="Arial Narrow"/>
                <w:color w:val="000000"/>
                <w:vertAlign w:val="superscript"/>
              </w:rPr>
              <w:t>0</w:t>
            </w:r>
            <w:r w:rsidRPr="003C4EA9">
              <w:rPr>
                <w:rFonts w:ascii="Arial Narrow" w:hAnsi="Arial Narrow"/>
                <w:color w:val="000000"/>
              </w:rPr>
              <w:t>–1</w:t>
            </w:r>
            <w:r>
              <w:rPr>
                <w:rFonts w:ascii="Arial Narrow" w:hAnsi="Arial Narrow"/>
                <w:color w:val="000000"/>
              </w:rPr>
              <w:t>3</w:t>
            </w:r>
            <w:r>
              <w:rPr>
                <w:rFonts w:ascii="Arial Narrow" w:hAnsi="Arial Narrow"/>
                <w:color w:val="000000"/>
                <w:vertAlign w:val="superscript"/>
              </w:rPr>
              <w:t>00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95724B" w:rsidRDefault="008D5C40" w:rsidP="008D5C4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EE12B6">
              <w:rPr>
                <w:rFonts w:ascii="Arial Narrow" w:hAnsi="Arial Narrow"/>
              </w:rPr>
              <w:t>Название доклада</w:t>
            </w:r>
            <w:r w:rsidR="00A43D18">
              <w:rPr>
                <w:rFonts w:ascii="Arial Narrow" w:hAnsi="Arial Narrow"/>
              </w:rPr>
              <w:t xml:space="preserve"> уточняется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0" w:rsidRPr="003C4EA9" w:rsidRDefault="008D5C40" w:rsidP="008D5C40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Шендерова</w:t>
            </w:r>
            <w:proofErr w:type="spellEnd"/>
            <w:r>
              <w:rPr>
                <w:rFonts w:ascii="Arial Narrow" w:hAnsi="Arial Narrow"/>
                <w:b/>
              </w:rPr>
              <w:t xml:space="preserve"> Ольга Романовна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8D5C40" w:rsidRPr="003C4EA9" w:rsidRDefault="008D5C40" w:rsidP="008D5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начальник</w:t>
            </w:r>
            <w:proofErr w:type="gramEnd"/>
            <w:r>
              <w:rPr>
                <w:rFonts w:ascii="Arial Narrow" w:hAnsi="Arial Narrow"/>
              </w:rPr>
              <w:t xml:space="preserve"> отдела мониторинга лицензионных соглашений Роснедр</w:t>
            </w:r>
          </w:p>
        </w:tc>
      </w:tr>
      <w:tr w:rsidR="00A6471C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C" w:rsidRPr="003C4EA9" w:rsidRDefault="00A6471C" w:rsidP="00A6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vertAlign w:val="superscript"/>
              </w:rPr>
              <w:t>05</w:t>
            </w:r>
            <w:r w:rsidRPr="003C4EA9">
              <w:rPr>
                <w:rFonts w:ascii="Arial Narrow" w:hAnsi="Arial Narrow"/>
              </w:rPr>
              <w:t>–13</w:t>
            </w:r>
            <w:r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C86DE2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Комбинированная разработка месторождений ТПИ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Рыльникова</w:t>
            </w:r>
            <w:proofErr w:type="spellEnd"/>
            <w:r>
              <w:rPr>
                <w:rFonts w:ascii="Arial Narrow" w:hAnsi="Arial Narrow"/>
                <w:b/>
              </w:rPr>
              <w:t xml:space="preserve"> Марина Владимировна,</w:t>
            </w:r>
          </w:p>
          <w:p w:rsidR="00A6471C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>з</w:t>
            </w:r>
            <w:r w:rsidRPr="005028DB">
              <w:rPr>
                <w:rFonts w:ascii="Arial Narrow" w:hAnsi="Arial Narrow"/>
              </w:rPr>
              <w:t>аведующая</w:t>
            </w:r>
            <w:proofErr w:type="gramEnd"/>
            <w:r w:rsidRPr="005028DB">
              <w:rPr>
                <w:rFonts w:ascii="Arial Narrow" w:hAnsi="Arial Narrow"/>
              </w:rPr>
              <w:t xml:space="preserve"> отделом ФГБУН ИПКОН РАН</w:t>
            </w:r>
          </w:p>
        </w:tc>
      </w:tr>
      <w:tr w:rsidR="00A6471C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C" w:rsidRPr="003C4EA9" w:rsidRDefault="00A6471C" w:rsidP="00A6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vertAlign w:val="superscript"/>
              </w:rPr>
              <w:t>30</w:t>
            </w:r>
            <w:r w:rsidRPr="003C4EA9">
              <w:rPr>
                <w:rFonts w:ascii="Arial Narrow" w:hAnsi="Arial Narrow"/>
              </w:rPr>
              <w:t>–13</w:t>
            </w:r>
            <w:r>
              <w:rPr>
                <w:rFonts w:ascii="Arial Narrow" w:hAnsi="Arial Narrow"/>
                <w:vertAlign w:val="superscript"/>
              </w:rPr>
              <w:t>50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C86DE2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Механоактивация</w:t>
            </w:r>
            <w:proofErr w:type="spellEnd"/>
            <w:r>
              <w:rPr>
                <w:rFonts w:ascii="Arial Narrow" w:hAnsi="Arial Narrow"/>
              </w:rPr>
              <w:t xml:space="preserve"> в металлургии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3C4EA9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Медведев Александр Сергеевич</w:t>
            </w:r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A6471C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>профессор</w:t>
            </w:r>
            <w:proofErr w:type="gramEnd"/>
            <w:r>
              <w:rPr>
                <w:rFonts w:ascii="Arial Narrow" w:hAnsi="Arial Narrow"/>
              </w:rPr>
              <w:t xml:space="preserve"> НИТУ </w:t>
            </w:r>
            <w:proofErr w:type="spellStart"/>
            <w:r>
              <w:rPr>
                <w:rFonts w:ascii="Arial Narrow" w:hAnsi="Arial Narrow"/>
              </w:rPr>
              <w:t>МИСиС</w:t>
            </w:r>
            <w:proofErr w:type="spellEnd"/>
            <w:r>
              <w:rPr>
                <w:rFonts w:ascii="Arial Narrow" w:hAnsi="Arial Narrow"/>
              </w:rPr>
              <w:t xml:space="preserve">, д-р </w:t>
            </w:r>
            <w:proofErr w:type="spellStart"/>
            <w:r>
              <w:rPr>
                <w:rFonts w:ascii="Arial Narrow" w:hAnsi="Arial Narrow"/>
              </w:rPr>
              <w:t>техн</w:t>
            </w:r>
            <w:proofErr w:type="spellEnd"/>
            <w:r>
              <w:rPr>
                <w:rFonts w:ascii="Arial Narrow" w:hAnsi="Arial Narrow"/>
              </w:rPr>
              <w:t>. наук, член ЦКР-ТПИ Роснедр</w:t>
            </w:r>
          </w:p>
        </w:tc>
      </w:tr>
      <w:tr w:rsidR="00A6471C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  <w:vAlign w:val="center"/>
          </w:tcPr>
          <w:p w:rsidR="00A6471C" w:rsidRPr="004B3996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 w:rsidRPr="00B32D0B">
              <w:rPr>
                <w:rFonts w:ascii="Arial Narrow" w:hAnsi="Arial Narrow"/>
                <w:b/>
                <w:color w:val="FFFFFF" w:themeColor="background1"/>
                <w:sz w:val="21"/>
              </w:rPr>
              <w:t>4</w:t>
            </w:r>
            <w:r w:rsidRPr="00B32D0B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 w:rsidRPr="00B32D0B">
              <w:rPr>
                <w:rFonts w:ascii="Arial Narrow" w:hAnsi="Arial Narrow"/>
                <w:b/>
                <w:color w:val="FFFFFF" w:themeColor="background1"/>
                <w:sz w:val="21"/>
              </w:rPr>
              <w:t>5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</w:tcPr>
          <w:p w:rsidR="00A6471C" w:rsidRPr="004B3996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Перерыв (обед)</w:t>
            </w:r>
          </w:p>
        </w:tc>
      </w:tr>
      <w:tr w:rsidR="00A6471C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C" w:rsidRPr="003C4EA9" w:rsidRDefault="00A6471C" w:rsidP="00A6471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C4EA9">
              <w:rPr>
                <w:rFonts w:ascii="Arial Narrow" w:hAnsi="Arial Narrow"/>
                <w:color w:val="000000"/>
              </w:rPr>
              <w:t>15</w:t>
            </w:r>
            <w:r>
              <w:rPr>
                <w:rFonts w:ascii="Arial Narrow" w:hAnsi="Arial Narrow"/>
                <w:color w:val="000000"/>
                <w:vertAlign w:val="superscript"/>
              </w:rPr>
              <w:t>0</w:t>
            </w:r>
            <w:r w:rsidRPr="003C4EA9">
              <w:rPr>
                <w:rFonts w:ascii="Arial Narrow" w:hAnsi="Arial Narrow"/>
                <w:color w:val="000000"/>
                <w:vertAlign w:val="superscript"/>
              </w:rPr>
              <w:t>0</w:t>
            </w:r>
            <w:r w:rsidRPr="003C4EA9">
              <w:rPr>
                <w:rFonts w:ascii="Arial Narrow" w:hAnsi="Arial Narrow"/>
                <w:color w:val="000000"/>
              </w:rPr>
              <w:t>–15</w:t>
            </w:r>
            <w:r>
              <w:rPr>
                <w:rFonts w:ascii="Arial Narrow" w:hAnsi="Arial Narrow"/>
                <w:color w:val="000000"/>
                <w:vertAlign w:val="superscript"/>
              </w:rPr>
              <w:t>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3C4EA9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замечания </w:t>
            </w:r>
            <w:proofErr w:type="spellStart"/>
            <w:r>
              <w:rPr>
                <w:rFonts w:ascii="Arial Narrow" w:hAnsi="Arial Narrow"/>
              </w:rPr>
              <w:t>Росприроднадзора</w:t>
            </w:r>
            <w:proofErr w:type="spellEnd"/>
            <w:r>
              <w:rPr>
                <w:rFonts w:ascii="Arial Narrow" w:hAnsi="Arial Narrow"/>
              </w:rPr>
              <w:t xml:space="preserve"> к</w:t>
            </w:r>
            <w:r w:rsidR="001A745D">
              <w:rPr>
                <w:rFonts w:ascii="Arial Narrow" w:hAnsi="Arial Narrow"/>
              </w:rPr>
              <w:t xml:space="preserve"> техническим проектам и практике</w:t>
            </w:r>
            <w:r>
              <w:rPr>
                <w:rFonts w:ascii="Arial Narrow" w:hAnsi="Arial Narrow"/>
              </w:rPr>
              <w:t xml:space="preserve"> разработки месторождений: статистика 2017-2018 </w:t>
            </w:r>
            <w:proofErr w:type="spellStart"/>
            <w:r>
              <w:rPr>
                <w:rFonts w:ascii="Arial Narrow" w:hAnsi="Arial Narrow"/>
              </w:rPr>
              <w:t>гг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3C4EA9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Рыбакова Татьяна </w:t>
            </w:r>
            <w:proofErr w:type="spellStart"/>
            <w:r>
              <w:rPr>
                <w:rFonts w:ascii="Arial Narrow" w:hAnsi="Arial Narrow"/>
                <w:b/>
              </w:rPr>
              <w:t>Зотеевна</w:t>
            </w:r>
            <w:proofErr w:type="spellEnd"/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A6471C" w:rsidRPr="00A26409" w:rsidRDefault="00A6471C" w:rsidP="00A6471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 Narrow" w:hAnsi="Arial Narrow"/>
              </w:rPr>
              <w:t>советник</w:t>
            </w:r>
            <w:proofErr w:type="gramEnd"/>
            <w:r>
              <w:rPr>
                <w:rFonts w:ascii="Arial Narrow" w:hAnsi="Arial Narrow"/>
              </w:rPr>
              <w:t xml:space="preserve"> отдела надзора в области недропользования ТПИ Управления государственного геологического надзора </w:t>
            </w:r>
            <w:proofErr w:type="spellStart"/>
            <w:r>
              <w:rPr>
                <w:rFonts w:ascii="Arial Narrow" w:hAnsi="Arial Narrow"/>
              </w:rPr>
              <w:t>Росприроднадзора</w:t>
            </w:r>
            <w:proofErr w:type="spellEnd"/>
            <w:r>
              <w:rPr>
                <w:rFonts w:ascii="Arial Narrow" w:hAnsi="Arial Narrow"/>
              </w:rPr>
              <w:t>, член ЦКР-ТПИ Роснедр</w:t>
            </w:r>
          </w:p>
        </w:tc>
      </w:tr>
      <w:tr w:rsidR="00A6471C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C" w:rsidRPr="003C4EA9" w:rsidRDefault="00A6471C" w:rsidP="00A6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  <w:vertAlign w:val="superscript"/>
              </w:rPr>
              <w:t>20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C86DE2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Проблемы освоения техногенных </w:t>
            </w:r>
            <w:r>
              <w:rPr>
                <w:rFonts w:ascii="Arial Narrow" w:hAnsi="Arial Narrow"/>
              </w:rPr>
              <w:lastRenderedPageBreak/>
              <w:t>месторождений в современных условиях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3C4EA9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Вардиков</w:t>
            </w:r>
            <w:proofErr w:type="spellEnd"/>
            <w:r>
              <w:rPr>
                <w:rFonts w:ascii="Arial Narrow" w:hAnsi="Arial Narrow"/>
                <w:b/>
              </w:rPr>
              <w:t xml:space="preserve"> Арсен Генрихович</w:t>
            </w:r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A6471C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lastRenderedPageBreak/>
              <w:t>начальник</w:t>
            </w:r>
            <w:proofErr w:type="gramEnd"/>
            <w:r>
              <w:rPr>
                <w:rFonts w:ascii="Arial Narrow" w:hAnsi="Arial Narrow"/>
              </w:rPr>
              <w:t xml:space="preserve"> отдела надзора в области недропользования ТПИ Управления государственного и геологического надзора </w:t>
            </w:r>
            <w:proofErr w:type="spellStart"/>
            <w:r>
              <w:rPr>
                <w:rFonts w:ascii="Arial Narrow" w:hAnsi="Arial Narrow"/>
              </w:rPr>
              <w:t>Росприроднадзора</w:t>
            </w:r>
            <w:proofErr w:type="spellEnd"/>
            <w:r>
              <w:rPr>
                <w:rFonts w:ascii="Arial Narrow" w:hAnsi="Arial Narrow"/>
              </w:rPr>
              <w:t>, член ЦКР-ТПИ Роснедр</w:t>
            </w:r>
          </w:p>
        </w:tc>
      </w:tr>
      <w:tr w:rsidR="00A6471C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C" w:rsidRPr="003C4EA9" w:rsidRDefault="00A6471C" w:rsidP="00A6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lastRenderedPageBreak/>
              <w:t>15</w:t>
            </w:r>
            <w:r>
              <w:rPr>
                <w:rFonts w:ascii="Arial Narrow" w:hAnsi="Arial Narrow"/>
                <w:vertAlign w:val="superscript"/>
              </w:rPr>
              <w:t>40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50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C86DE2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Название доклада</w:t>
            </w:r>
            <w:r w:rsidR="005E13A0">
              <w:rPr>
                <w:rFonts w:ascii="Arial Narrow" w:hAnsi="Arial Narrow"/>
              </w:rPr>
              <w:t xml:space="preserve"> уточняется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C" w:rsidRPr="003C4EA9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Шаповалов Сергей Юрьевич</w:t>
            </w:r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A6471C" w:rsidRDefault="00A6471C" w:rsidP="00A647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23CF8">
              <w:rPr>
                <w:rFonts w:ascii="Arial Narrow" w:hAnsi="Arial Narrow"/>
              </w:rPr>
              <w:t>ЮК Шаповалов Петров</w:t>
            </w:r>
            <w:r>
              <w:rPr>
                <w:rFonts w:ascii="Arial Narrow" w:hAnsi="Arial Narrow"/>
              </w:rPr>
              <w:t xml:space="preserve">, </w:t>
            </w:r>
            <w:r w:rsidRPr="00723CF8">
              <w:rPr>
                <w:rFonts w:ascii="Arial Narrow" w:hAnsi="Arial Narrow"/>
              </w:rPr>
              <w:t>партнёр</w:t>
            </w:r>
          </w:p>
        </w:tc>
      </w:tr>
      <w:tr w:rsidR="007516DA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A" w:rsidRPr="003C4EA9" w:rsidRDefault="007516DA" w:rsidP="00751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55</w:t>
            </w:r>
            <w:r>
              <w:rPr>
                <w:rFonts w:ascii="Arial Narrow" w:hAnsi="Arial Narrow"/>
              </w:rPr>
              <w:t>–16</w:t>
            </w:r>
            <w:r>
              <w:rPr>
                <w:rFonts w:ascii="Arial Narrow" w:hAnsi="Arial Narrow"/>
                <w:vertAlign w:val="superscript"/>
              </w:rPr>
              <w:t>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Оценка корректности экономических расчетов в технических проектах разработки месторождений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Pr="003C4EA9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Бычихина</w:t>
            </w:r>
            <w:proofErr w:type="spellEnd"/>
            <w:r>
              <w:rPr>
                <w:rFonts w:ascii="Arial Narrow" w:hAnsi="Arial Narrow"/>
                <w:b/>
              </w:rPr>
              <w:t xml:space="preserve"> Дарья Александровна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7516DA" w:rsidRPr="003C4EA9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>ведущий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7516DA" w:rsidRPr="004B3996" w:rsidTr="00956D6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Default="007516DA" w:rsidP="007516DA">
            <w:r w:rsidRPr="00515D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15</w:t>
            </w:r>
            <w:r>
              <w:rPr>
                <w:rFonts w:ascii="Arial Narrow" w:hAnsi="Arial Narrow"/>
              </w:rPr>
              <w:t>–16</w:t>
            </w:r>
            <w:r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Pr="00C86DE2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Комплексное освоение месторождений ТПИ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Pr="003C4EA9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Быховский Лев Залманович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7516DA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главный</w:t>
            </w:r>
            <w:proofErr w:type="gramEnd"/>
            <w:r w:rsidRPr="003C4EA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научный сотрудник</w:t>
            </w:r>
            <w:r w:rsidRPr="003C4EA9">
              <w:rPr>
                <w:rFonts w:ascii="Arial Narrow" w:hAnsi="Arial Narrow"/>
              </w:rPr>
              <w:t xml:space="preserve"> ФГБУ «ВИМС»</w:t>
            </w:r>
            <w:r>
              <w:rPr>
                <w:rFonts w:ascii="Arial Narrow" w:hAnsi="Arial Narrow"/>
              </w:rPr>
              <w:t xml:space="preserve">, д-р </w:t>
            </w:r>
            <w:proofErr w:type="spellStart"/>
            <w:r>
              <w:rPr>
                <w:rFonts w:ascii="Arial Narrow" w:hAnsi="Arial Narrow"/>
              </w:rPr>
              <w:t>геол</w:t>
            </w:r>
            <w:proofErr w:type="spellEnd"/>
            <w:r>
              <w:rPr>
                <w:rFonts w:ascii="Arial Narrow" w:hAnsi="Arial Narrow"/>
              </w:rPr>
              <w:t>-минерал. наук, член ЦКР-ТПИ Роснедр</w:t>
            </w:r>
          </w:p>
          <w:p w:rsidR="007516DA" w:rsidRPr="003C4EA9" w:rsidRDefault="007516DA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Ануфриева Светлана Ивановна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7516DA" w:rsidRPr="007516DA" w:rsidRDefault="00B27995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з</w:t>
            </w:r>
            <w:r w:rsidR="007516DA">
              <w:rPr>
                <w:rFonts w:ascii="Arial Narrow" w:hAnsi="Arial Narrow"/>
              </w:rPr>
              <w:t>аведующая</w:t>
            </w:r>
            <w:proofErr w:type="gramEnd"/>
            <w:r w:rsidR="007516DA">
              <w:rPr>
                <w:rFonts w:ascii="Arial Narrow" w:hAnsi="Arial Narrow"/>
              </w:rPr>
              <w:t xml:space="preserve"> технологическим отделом</w:t>
            </w:r>
            <w:r w:rsidR="007516DA" w:rsidRPr="003C4EA9">
              <w:rPr>
                <w:rFonts w:ascii="Arial Narrow" w:hAnsi="Arial Narrow"/>
              </w:rPr>
              <w:t xml:space="preserve"> ФГБУ «ВИМС»</w:t>
            </w:r>
            <w:r w:rsidR="007516DA">
              <w:rPr>
                <w:rFonts w:ascii="Arial Narrow" w:hAnsi="Arial Narrow"/>
              </w:rPr>
              <w:t xml:space="preserve">, канд. </w:t>
            </w:r>
            <w:proofErr w:type="spellStart"/>
            <w:r w:rsidR="007516DA">
              <w:rPr>
                <w:rFonts w:ascii="Arial Narrow" w:hAnsi="Arial Narrow"/>
              </w:rPr>
              <w:t>техн</w:t>
            </w:r>
            <w:proofErr w:type="spellEnd"/>
            <w:r w:rsidR="007516DA">
              <w:rPr>
                <w:rFonts w:ascii="Arial Narrow" w:hAnsi="Arial Narrow"/>
              </w:rPr>
              <w:t>. наук, член ЦКР-ТПИ Роснедр</w:t>
            </w:r>
          </w:p>
        </w:tc>
      </w:tr>
      <w:tr w:rsidR="007516DA" w:rsidRPr="004B3996" w:rsidTr="000E4466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Default="007516DA" w:rsidP="007516DA">
            <w:r w:rsidRPr="00515D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35</w:t>
            </w:r>
            <w:r w:rsidRPr="00515D97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50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Default="00B476D2" w:rsidP="007516D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Комплексное использование недр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A" w:rsidRPr="00B476D2" w:rsidRDefault="00B476D2" w:rsidP="00B476D2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Белоусов Вячеслав Викторович</w:t>
            </w:r>
            <w:r w:rsidRPr="003C4EA9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заместитель технического директора ПАО «ФосАгро»</w:t>
            </w:r>
          </w:p>
        </w:tc>
      </w:tr>
      <w:tr w:rsidR="0056626A" w:rsidRPr="004B3996" w:rsidTr="000E4466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515D97" w:rsidRDefault="0056626A" w:rsidP="0056626A">
            <w:pPr>
              <w:rPr>
                <w:rFonts w:ascii="Arial Narrow" w:hAnsi="Arial Narrow"/>
              </w:rPr>
            </w:pPr>
            <w:r w:rsidRPr="00515D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55</w:t>
            </w:r>
            <w:r w:rsidRPr="00515D97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54A32" w:rsidRDefault="0056626A" w:rsidP="00186FFF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П</w:t>
            </w:r>
            <w:r w:rsidR="00186FFF">
              <w:rPr>
                <w:rFonts w:ascii="Arial Narrow" w:hAnsi="Arial Narrow"/>
              </w:rPr>
              <w:t>роблемы п</w:t>
            </w:r>
            <w:r>
              <w:rPr>
                <w:rFonts w:ascii="Arial Narrow" w:hAnsi="Arial Narrow"/>
              </w:rPr>
              <w:t>ланировани</w:t>
            </w:r>
            <w:r w:rsidR="00186FFF"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 xml:space="preserve"> развития горных работ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Панчукова</w:t>
            </w:r>
            <w:proofErr w:type="spellEnd"/>
            <w:r>
              <w:rPr>
                <w:rFonts w:ascii="Arial Narrow" w:hAnsi="Arial Narrow"/>
                <w:b/>
              </w:rPr>
              <w:t xml:space="preserve"> Людмила Васильевна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5E40A3">
              <w:rPr>
                <w:rFonts w:ascii="Arial Narrow" w:hAnsi="Arial Narrow"/>
              </w:rPr>
              <w:t>главный</w:t>
            </w:r>
            <w:proofErr w:type="gramEnd"/>
            <w:r w:rsidRPr="005E40A3">
              <w:rPr>
                <w:rFonts w:ascii="Arial Narrow" w:hAnsi="Arial Narrow"/>
              </w:rPr>
              <w:t xml:space="preserve"> геолог отдела геолого-маркшейдерских работ, недропользования и лицензирования. АО «СУЭК»</w:t>
            </w:r>
          </w:p>
        </w:tc>
      </w:tr>
      <w:tr w:rsidR="0056626A" w:rsidRPr="004B3996" w:rsidTr="000E4466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515D97" w:rsidRDefault="0056626A" w:rsidP="0056626A">
            <w:pPr>
              <w:rPr>
                <w:rFonts w:ascii="Arial Narrow" w:hAnsi="Arial Narrow"/>
              </w:rPr>
            </w:pPr>
            <w:r w:rsidRPr="00515D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15</w:t>
            </w:r>
            <w:r w:rsidRPr="00515D97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Планирование потерь при повторной разработке месторождений (КГРП и ОГР)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3C4EA9">
              <w:rPr>
                <w:rFonts w:ascii="Arial Narrow" w:hAnsi="Arial Narrow"/>
                <w:b/>
              </w:rPr>
              <w:t>Лухтина</w:t>
            </w:r>
            <w:proofErr w:type="spellEnd"/>
            <w:r w:rsidRPr="003C4EA9">
              <w:rPr>
                <w:rFonts w:ascii="Arial Narrow" w:hAnsi="Arial Narrow"/>
                <w:b/>
              </w:rPr>
              <w:t xml:space="preserve"> Лариса Давидовна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зав. сектором ФГБУ «ВИМС»</w:t>
            </w:r>
          </w:p>
        </w:tc>
      </w:tr>
      <w:tr w:rsidR="0056626A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56626A" w:rsidRPr="004B3996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7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35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7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50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56626A" w:rsidRDefault="0056626A" w:rsidP="0056626A">
            <w:pPr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Подведение итогов 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работы </w:t>
            </w: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первого дня семинара (вопросы, дискуссии, предложения)</w:t>
            </w:r>
          </w:p>
          <w:p w:rsidR="0056626A" w:rsidRPr="004B3996" w:rsidRDefault="0056626A" w:rsidP="0056626A">
            <w:pPr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18.00 – 22.00 Фуршет</w:t>
            </w:r>
          </w:p>
        </w:tc>
      </w:tr>
      <w:tr w:rsidR="0056626A" w:rsidRPr="004B3996" w:rsidTr="009259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6A" w:rsidRDefault="0056626A" w:rsidP="005662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21"/>
              </w:rPr>
            </w:pPr>
            <w:r w:rsidRPr="004B3996">
              <w:rPr>
                <w:rFonts w:ascii="Arial Narrow" w:hAnsi="Arial Narrow"/>
                <w:b/>
                <w:color w:val="1F497D" w:themeColor="text2"/>
                <w:sz w:val="21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  <w:sz w:val="21"/>
              </w:rPr>
              <w:t>4</w:t>
            </w:r>
            <w:r w:rsidRPr="004B3996">
              <w:rPr>
                <w:rFonts w:ascii="Arial Narrow" w:hAnsi="Arial Narrow"/>
                <w:b/>
                <w:color w:val="1F497D" w:themeColor="text2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color w:val="1F497D" w:themeColor="text2"/>
                <w:sz w:val="21"/>
              </w:rPr>
              <w:t>октября</w:t>
            </w:r>
          </w:p>
          <w:p w:rsidR="0056626A" w:rsidRPr="004B3996" w:rsidRDefault="0056626A" w:rsidP="005662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21"/>
              </w:rPr>
            </w:pPr>
            <w:r w:rsidRPr="00167E2D">
              <w:rPr>
                <w:rFonts w:ascii="Arial Narrow" w:hAnsi="Arial Narrow"/>
                <w:b/>
                <w:color w:val="1F497D" w:themeColor="text2"/>
                <w:sz w:val="21"/>
              </w:rPr>
              <w:t>Актовый зал Минприроды РФ (Б. Грузинская 4/6)</w:t>
            </w:r>
          </w:p>
        </w:tc>
      </w:tr>
      <w:tr w:rsidR="0056626A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A" w:rsidRPr="00836797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450A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0</w:t>
            </w:r>
            <w:r w:rsidRPr="00C450A3">
              <w:rPr>
                <w:rFonts w:ascii="Arial Narrow" w:hAnsi="Arial Narrow"/>
                <w:vertAlign w:val="superscript"/>
              </w:rPr>
              <w:t>0</w:t>
            </w:r>
            <w:r w:rsidRPr="00C450A3">
              <w:rPr>
                <w:rFonts w:ascii="Arial Narrow" w:hAnsi="Arial Narrow"/>
              </w:rPr>
              <w:t>–10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8D651A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Сопоставительная оценка показателей охраны недр и окружающей среды при использовании экскаваторов и фрезерных машин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Швабенланд</w:t>
            </w:r>
            <w:proofErr w:type="spellEnd"/>
            <w:r>
              <w:rPr>
                <w:rFonts w:ascii="Arial Narrow" w:hAnsi="Arial Narrow"/>
                <w:b/>
              </w:rPr>
              <w:t xml:space="preserve"> Елена Егоровна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56626A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3C4EA9">
              <w:rPr>
                <w:rFonts w:ascii="Arial Narrow" w:hAnsi="Arial Narrow"/>
              </w:rPr>
              <w:t>зав. сектором ФГБУ «ВИМС»</w:t>
            </w:r>
          </w:p>
        </w:tc>
      </w:tr>
      <w:tr w:rsidR="0056626A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A" w:rsidRPr="00836797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367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vertAlign w:val="superscript"/>
              </w:rPr>
              <w:t>15</w:t>
            </w:r>
            <w:r>
              <w:rPr>
                <w:rFonts w:ascii="Arial Narrow" w:hAnsi="Arial Narrow"/>
              </w:rPr>
              <w:t>–10</w:t>
            </w:r>
            <w:r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Опережающая отработка запасов: критерии оценки и обоснование в технических проектах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Таразевич</w:t>
            </w:r>
            <w:proofErr w:type="spellEnd"/>
            <w:r>
              <w:rPr>
                <w:rFonts w:ascii="Arial Narrow" w:hAnsi="Arial Narrow"/>
                <w:b/>
              </w:rPr>
              <w:t xml:space="preserve"> Юлия Николаевна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56626A" w:rsidRPr="003C4EA9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главный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56626A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A" w:rsidRPr="00836797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367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vertAlign w:val="superscript"/>
              </w:rPr>
              <w:t>30</w:t>
            </w:r>
            <w:r w:rsidRPr="00836797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04</w:t>
            </w:r>
            <w:r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54A32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Практика работы с некондиционными запасами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Полонянкина</w:t>
            </w:r>
            <w:proofErr w:type="spellEnd"/>
            <w:r>
              <w:rPr>
                <w:rFonts w:ascii="Arial Narrow" w:hAnsi="Arial Narrow"/>
                <w:b/>
              </w:rPr>
              <w:t xml:space="preserve"> Светлана Викторовна</w:t>
            </w:r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56626A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директор</w:t>
            </w:r>
            <w:proofErr w:type="gramEnd"/>
            <w:r>
              <w:rPr>
                <w:rFonts w:ascii="Arial Narrow" w:hAnsi="Arial Narrow"/>
              </w:rPr>
              <w:t xml:space="preserve"> по геологии и недропользованию </w:t>
            </w:r>
          </w:p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АО «</w:t>
            </w:r>
            <w:proofErr w:type="spellStart"/>
            <w:r>
              <w:rPr>
                <w:rFonts w:ascii="Arial Narrow" w:hAnsi="Arial Narrow"/>
              </w:rPr>
              <w:t>Атомредметзолото</w:t>
            </w:r>
            <w:proofErr w:type="spellEnd"/>
            <w:r>
              <w:rPr>
                <w:rFonts w:ascii="Arial Narrow" w:hAnsi="Arial Narrow"/>
              </w:rPr>
              <w:t xml:space="preserve">» </w:t>
            </w:r>
          </w:p>
        </w:tc>
      </w:tr>
      <w:tr w:rsidR="0056626A" w:rsidRPr="004B3996" w:rsidTr="003D5C7D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Default="0056626A" w:rsidP="0056626A">
            <w:r w:rsidRPr="00D6510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vertAlign w:val="superscript"/>
              </w:rPr>
              <w:t>45</w:t>
            </w:r>
            <w:r w:rsidRPr="00D65108">
              <w:rPr>
                <w:rFonts w:ascii="Arial Narrow" w:hAnsi="Arial Narrow"/>
              </w:rPr>
              <w:t>–11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95724B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Использование взрывных технологий для повышения качественных характеристик извлекаемого минерального сырья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Супрун Валерий Иванович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56626A" w:rsidRPr="003C4EA9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руководитель</w:t>
            </w:r>
            <w:proofErr w:type="gramEnd"/>
            <w:r>
              <w:rPr>
                <w:rFonts w:ascii="Arial Narrow" w:hAnsi="Arial Narrow"/>
              </w:rPr>
              <w:t xml:space="preserve"> лаборатории переработки камня НИТУ </w:t>
            </w:r>
            <w:proofErr w:type="spellStart"/>
            <w:r>
              <w:rPr>
                <w:rFonts w:ascii="Arial Narrow" w:hAnsi="Arial Narrow"/>
              </w:rPr>
              <w:t>МИСиС</w:t>
            </w:r>
            <w:proofErr w:type="spellEnd"/>
            <w:r>
              <w:rPr>
                <w:rFonts w:ascii="Arial Narrow" w:hAnsi="Arial Narrow"/>
              </w:rPr>
              <w:t>, доктор технических наук, заместитель председателя ЦКР-ТПИ Роснедр</w:t>
            </w:r>
          </w:p>
        </w:tc>
      </w:tr>
      <w:tr w:rsidR="0056626A" w:rsidRPr="004B3996" w:rsidTr="003D5C7D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Default="0056626A" w:rsidP="0056626A">
            <w:r w:rsidRPr="00D65108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D65108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775AFA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Учет БВР при обосновании нормативов потерь в технических проектах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775AFA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Иляхин</w:t>
            </w:r>
            <w:proofErr w:type="spellEnd"/>
            <w:r>
              <w:rPr>
                <w:rFonts w:ascii="Arial Narrow" w:hAnsi="Arial Narrow"/>
                <w:b/>
              </w:rPr>
              <w:t xml:space="preserve"> Сергей Васильевич</w:t>
            </w:r>
            <w:r w:rsidRPr="00775AFA">
              <w:rPr>
                <w:rFonts w:ascii="Arial Narrow" w:hAnsi="Arial Narrow"/>
              </w:rPr>
              <w:t>,</w:t>
            </w:r>
          </w:p>
          <w:p w:rsidR="0056626A" w:rsidRPr="00775AFA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>профессор</w:t>
            </w:r>
            <w:proofErr w:type="gramEnd"/>
            <w:r>
              <w:rPr>
                <w:rFonts w:ascii="Arial Narrow" w:hAnsi="Arial Narrow"/>
              </w:rPr>
              <w:t xml:space="preserve"> кафедры разработки месторождений МГРИ-РГГРУ, доктор </w:t>
            </w:r>
            <w:proofErr w:type="spellStart"/>
            <w:r>
              <w:rPr>
                <w:rFonts w:ascii="Arial Narrow" w:hAnsi="Arial Narrow"/>
              </w:rPr>
              <w:t>техн</w:t>
            </w:r>
            <w:proofErr w:type="spellEnd"/>
            <w:r>
              <w:rPr>
                <w:rFonts w:ascii="Arial Narrow" w:hAnsi="Arial Narrow"/>
              </w:rPr>
              <w:t>. наук, член ЦКР-ТПИ Роснедр</w:t>
            </w:r>
          </w:p>
        </w:tc>
      </w:tr>
      <w:tr w:rsidR="0056626A" w:rsidRPr="004B3996" w:rsidTr="003D5C7D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D65108" w:rsidRDefault="0056626A" w:rsidP="0056626A">
            <w:pPr>
              <w:rPr>
                <w:rFonts w:ascii="Arial Narrow" w:hAnsi="Arial Narrow"/>
              </w:rPr>
            </w:pPr>
            <w:r w:rsidRPr="00D65108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15</w:t>
            </w:r>
            <w:r w:rsidRPr="00D65108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54A32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F85F03">
              <w:rPr>
                <w:rFonts w:ascii="Arial Narrow" w:hAnsi="Arial Narrow"/>
              </w:rPr>
              <w:t>Эмульсионные ВВ д</w:t>
            </w:r>
            <w:r>
              <w:rPr>
                <w:rFonts w:ascii="Arial Narrow" w:hAnsi="Arial Narrow"/>
              </w:rPr>
              <w:t>л</w:t>
            </w:r>
            <w:r w:rsidRPr="00F85F03">
              <w:rPr>
                <w:rFonts w:ascii="Arial Narrow" w:hAnsi="Arial Narrow"/>
              </w:rPr>
              <w:t>я использования в вертикальных скважинах при подземных работах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F85F03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F85F03">
              <w:rPr>
                <w:rFonts w:ascii="Arial Narrow" w:hAnsi="Arial Narrow"/>
                <w:b/>
              </w:rPr>
              <w:t xml:space="preserve">Представитель </w:t>
            </w:r>
          </w:p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АО «Нитро Сибирь»</w:t>
            </w:r>
          </w:p>
        </w:tc>
      </w:tr>
      <w:tr w:rsidR="0056626A" w:rsidRPr="004B3996" w:rsidTr="00B32D0B">
        <w:trPr>
          <w:trHeight w:val="27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  <w:vAlign w:val="center"/>
          </w:tcPr>
          <w:p w:rsidR="0056626A" w:rsidRPr="004B3996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3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lang w:val="en-US"/>
              </w:rPr>
              <w:t>2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  <w:vAlign w:val="center"/>
          </w:tcPr>
          <w:p w:rsidR="0056626A" w:rsidRPr="004B3996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Перерыв (кофе-брейк)</w:t>
            </w:r>
          </w:p>
        </w:tc>
      </w:tr>
      <w:tr w:rsidR="0056626A" w:rsidRPr="004B3996" w:rsidTr="00B32D0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A" w:rsidRPr="00803FEE" w:rsidRDefault="0056626A" w:rsidP="005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0</w:t>
            </w:r>
            <w:r w:rsidRPr="00803FEE">
              <w:rPr>
                <w:rFonts w:ascii="Arial Narrow" w:hAnsi="Arial Narrow"/>
                <w:vertAlign w:val="superscript"/>
              </w:rPr>
              <w:t>0</w:t>
            </w:r>
            <w:r w:rsidRPr="00803FEE">
              <w:rPr>
                <w:rFonts w:ascii="Arial Narrow" w:hAnsi="Arial Narrow"/>
              </w:rPr>
              <w:t>–12</w:t>
            </w:r>
            <w:r>
              <w:rPr>
                <w:rFonts w:ascii="Arial Narrow" w:hAnsi="Arial Narrow"/>
                <w:vertAlign w:val="superscript"/>
              </w:rPr>
              <w:t>20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54A32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Программа работ по снижению потерь при добыче калийно-магниевых солей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Квиткин</w:t>
            </w:r>
            <w:proofErr w:type="spellEnd"/>
            <w:r>
              <w:rPr>
                <w:rFonts w:ascii="Arial Narrow" w:hAnsi="Arial Narrow"/>
                <w:b/>
              </w:rPr>
              <w:t xml:space="preserve"> Станислав Юрьевич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начальник</w:t>
            </w:r>
            <w:proofErr w:type="gramEnd"/>
            <w:r>
              <w:rPr>
                <w:rFonts w:ascii="Arial Narrow" w:hAnsi="Arial Narrow"/>
              </w:rPr>
              <w:t xml:space="preserve"> управления по развитию ресурсной базы ПАО «</w:t>
            </w:r>
            <w:proofErr w:type="spellStart"/>
            <w:r>
              <w:rPr>
                <w:rFonts w:ascii="Arial Narrow" w:hAnsi="Arial Narrow"/>
              </w:rPr>
              <w:t>Уралкалий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</w:tr>
      <w:tr w:rsidR="0056626A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A" w:rsidRPr="00803FEE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25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154A32" w:rsidRDefault="005A6F32" w:rsidP="0056626A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Обеспечение полноты извлечения из недр при освоении месторождений растворением полезных ископаемых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Кубланов</w:t>
            </w:r>
            <w:proofErr w:type="spellEnd"/>
            <w:r w:rsidRPr="003C4EA9">
              <w:rPr>
                <w:rFonts w:ascii="Arial Narrow" w:hAnsi="Arial Narrow"/>
                <w:b/>
              </w:rPr>
              <w:t xml:space="preserve"> А</w:t>
            </w:r>
            <w:r>
              <w:rPr>
                <w:rFonts w:ascii="Arial Narrow" w:hAnsi="Arial Narrow"/>
                <w:b/>
              </w:rPr>
              <w:t>лександр</w:t>
            </w:r>
            <w:r w:rsidRPr="003C4EA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Владимирович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56626A" w:rsidRPr="003C4EA9" w:rsidRDefault="0056626A" w:rsidP="0056626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292101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анд</w:t>
            </w:r>
            <w:r w:rsidRPr="00292101">
              <w:rPr>
                <w:rFonts w:ascii="Arial Narrow" w:hAnsi="Arial Narrow"/>
              </w:rPr>
              <w:t>.</w:t>
            </w:r>
            <w:r w:rsidR="00E31709">
              <w:rPr>
                <w:rFonts w:ascii="Arial Narrow" w:hAnsi="Arial Narrow"/>
              </w:rPr>
              <w:t xml:space="preserve"> </w:t>
            </w:r>
            <w:proofErr w:type="spellStart"/>
            <w:r w:rsidRPr="00292101"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ехнич</w:t>
            </w:r>
            <w:proofErr w:type="spellEnd"/>
            <w:r w:rsidRPr="00292101">
              <w:rPr>
                <w:rFonts w:ascii="Arial Narrow" w:hAnsi="Arial Narrow"/>
              </w:rPr>
              <w:t>.</w:t>
            </w:r>
            <w:r w:rsidR="00E31709">
              <w:rPr>
                <w:rFonts w:ascii="Arial Narrow" w:hAnsi="Arial Narrow"/>
              </w:rPr>
              <w:t xml:space="preserve"> </w:t>
            </w:r>
            <w:proofErr w:type="gramStart"/>
            <w:r w:rsidRPr="00292101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аук</w:t>
            </w:r>
            <w:r w:rsidRPr="00292101">
              <w:rPr>
                <w:rFonts w:ascii="Arial Narrow" w:hAnsi="Arial Narrow"/>
              </w:rPr>
              <w:t>.,</w:t>
            </w:r>
            <w:proofErr w:type="gramEnd"/>
            <w:r w:rsidRPr="00292101">
              <w:rPr>
                <w:rFonts w:ascii="Arial Narrow" w:hAnsi="Arial Narrow"/>
              </w:rPr>
              <w:t xml:space="preserve"> генеральный директор ООО «Проектно-технологический центр «</w:t>
            </w:r>
            <w:proofErr w:type="spellStart"/>
            <w:r w:rsidRPr="00292101">
              <w:rPr>
                <w:rFonts w:ascii="Arial Narrow" w:hAnsi="Arial Narrow"/>
              </w:rPr>
              <w:t>Геосалт</w:t>
            </w:r>
            <w:proofErr w:type="spellEnd"/>
            <w:r w:rsidRPr="00292101">
              <w:rPr>
                <w:rFonts w:ascii="Arial Narrow" w:hAnsi="Arial Narrow"/>
              </w:rPr>
              <w:t>»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Pr="00803FEE" w:rsidRDefault="007C36B0" w:rsidP="007C3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vertAlign w:val="superscript"/>
              </w:rPr>
              <w:t>45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154A32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Оформление и представление комплексных проектов на рассмотрение ЦКР-ТПИ Роснедр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Лебедева Анна Юрьевна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3C4EA9">
              <w:rPr>
                <w:rFonts w:ascii="Arial Narrow" w:hAnsi="Arial Narrow"/>
              </w:rPr>
              <w:t>зав. сектором ФГБУ «ВИМС»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Pr="00803FEE" w:rsidRDefault="007C36B0" w:rsidP="007C3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lastRenderedPageBreak/>
              <w:t>13</w:t>
            </w:r>
            <w:r>
              <w:rPr>
                <w:rFonts w:ascii="Arial Narrow" w:hAnsi="Arial Narrow"/>
                <w:vertAlign w:val="superscript"/>
              </w:rPr>
              <w:t>05</w:t>
            </w:r>
            <w:r w:rsidRPr="00803FEE">
              <w:rPr>
                <w:rFonts w:ascii="Arial Narrow" w:hAnsi="Arial Narrow"/>
              </w:rPr>
              <w:t>–13</w:t>
            </w:r>
            <w:r>
              <w:rPr>
                <w:rFonts w:ascii="Arial Narrow" w:hAnsi="Arial Narrow"/>
                <w:vertAlign w:val="superscript"/>
              </w:rPr>
              <w:t>20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Выполнение ПП РФ о наилучших доступных технологиях при проектировании горных работ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3C4EA9">
              <w:rPr>
                <w:rFonts w:ascii="Arial Narrow" w:hAnsi="Arial Narrow"/>
                <w:b/>
              </w:rPr>
              <w:t xml:space="preserve">Кравченко Владимир Ефимович, </w:t>
            </w:r>
          </w:p>
          <w:p w:rsidR="007C36B0" w:rsidRPr="00D5539F" w:rsidRDefault="007C36B0" w:rsidP="007C36B0">
            <w:pPr>
              <w:widowControl w:val="0"/>
              <w:spacing w:after="0" w:line="240" w:lineRule="auto"/>
            </w:pPr>
            <w:proofErr w:type="gramStart"/>
            <w:r w:rsidRPr="003C4EA9">
              <w:rPr>
                <w:rFonts w:ascii="Arial Narrow" w:hAnsi="Arial Narrow"/>
              </w:rPr>
              <w:t>заместитель</w:t>
            </w:r>
            <w:proofErr w:type="gramEnd"/>
            <w:r w:rsidRPr="003C4EA9">
              <w:rPr>
                <w:rFonts w:ascii="Arial Narrow" w:hAnsi="Arial Narrow"/>
              </w:rPr>
              <w:t xml:space="preserve"> заведующего отделом ФГБУ «ВИМС»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Pr="00803FEE" w:rsidRDefault="007C36B0" w:rsidP="007C3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vertAlign w:val="superscript"/>
              </w:rPr>
              <w:t>25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40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</w:t>
            </w:r>
            <w:r w:rsidRPr="00CE3985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овные требования к разделу </w:t>
            </w:r>
            <w:r w:rsidRPr="00CE3985">
              <w:rPr>
                <w:rFonts w:ascii="Arial Narrow" w:hAnsi="Arial Narrow"/>
              </w:rPr>
              <w:t>технического проекта «Рекультивация нарушенных земель»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3C4EA9">
              <w:rPr>
                <w:rFonts w:ascii="Arial Narrow" w:hAnsi="Arial Narrow"/>
                <w:b/>
              </w:rPr>
              <w:t>Казаков Алексей Сергеевич,</w:t>
            </w:r>
          </w:p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3C4EA9">
              <w:rPr>
                <w:rFonts w:ascii="Arial Narrow" w:hAnsi="Arial Narrow"/>
              </w:rPr>
              <w:t>ведущий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Pr="00803FEE" w:rsidRDefault="007C36B0" w:rsidP="007C3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vertAlign w:val="superscript"/>
              </w:rPr>
              <w:t>45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  <w:vertAlign w:val="superscript"/>
              </w:rPr>
              <w:t>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154A32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Опыт подготовки схем и планов развития горных работ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Коренюк</w:t>
            </w:r>
            <w:proofErr w:type="spellEnd"/>
            <w:r>
              <w:rPr>
                <w:rFonts w:ascii="Arial Narrow" w:hAnsi="Arial Narrow"/>
                <w:b/>
              </w:rPr>
              <w:t xml:space="preserve"> Михаил Кондратьевич</w:t>
            </w:r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ПАО «Полюс»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Default="007C36B0" w:rsidP="007C3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10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Особенности оценки технических проектов на соответствие протоколу ГКЗ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3C4EA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Желтова Лариса Михайловна</w:t>
            </w:r>
            <w:r w:rsidRPr="003C4EA9">
              <w:rPr>
                <w:rFonts w:ascii="Arial Narrow" w:hAnsi="Arial Narrow"/>
                <w:b/>
              </w:rPr>
              <w:t xml:space="preserve">, </w:t>
            </w:r>
          </w:p>
          <w:p w:rsidR="007C36B0" w:rsidRPr="00A2640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т</w:t>
            </w:r>
            <w:r w:rsidRPr="00A26409">
              <w:rPr>
                <w:rFonts w:ascii="Arial Narrow" w:hAnsi="Arial Narrow"/>
              </w:rPr>
              <w:t>ехнический</w:t>
            </w:r>
            <w:proofErr w:type="gramEnd"/>
            <w:r w:rsidRPr="00A26409">
              <w:rPr>
                <w:rFonts w:ascii="Arial Narrow" w:hAnsi="Arial Narrow"/>
              </w:rPr>
              <w:t xml:space="preserve"> директор</w:t>
            </w:r>
          </w:p>
          <w:p w:rsidR="007C36B0" w:rsidRPr="00A26409" w:rsidRDefault="007C36B0" w:rsidP="007C36B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26409">
              <w:rPr>
                <w:rFonts w:ascii="Arial Narrow" w:hAnsi="Arial Narrow"/>
              </w:rPr>
              <w:t>Инвестиционная компания "АРЛАН"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  <w:vAlign w:val="center"/>
          </w:tcPr>
          <w:p w:rsidR="007C36B0" w:rsidRPr="004B3996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lang w:val="en-US"/>
              </w:rPr>
              <w:t>4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3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lang w:val="en-US"/>
              </w:rPr>
              <w:t>5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3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7C00"/>
          </w:tcPr>
          <w:p w:rsidR="007C36B0" w:rsidRPr="00154A32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  <w:highlight w:val="yellow"/>
              </w:rPr>
            </w:pPr>
            <w:r w:rsidRPr="00313E3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Перерыв (обед)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Pr="00803FEE" w:rsidRDefault="007C36B0" w:rsidP="007C36B0">
            <w:pPr>
              <w:spacing w:after="0" w:line="240" w:lineRule="auto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  <w:vertAlign w:val="superscript"/>
              </w:rPr>
              <w:t>3</w:t>
            </w:r>
            <w:r w:rsidRPr="00803FEE">
              <w:rPr>
                <w:rFonts w:ascii="Arial Narrow" w:hAnsi="Arial Narrow"/>
                <w:vertAlign w:val="superscript"/>
              </w:rPr>
              <w:t>0</w:t>
            </w:r>
            <w:r w:rsidRPr="00803FEE">
              <w:rPr>
                <w:rFonts w:ascii="Arial Narrow" w:hAnsi="Arial Narrow"/>
              </w:rPr>
              <w:t>–15</w:t>
            </w:r>
            <w:r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Предупреждение производственного травматизма в угольных шахтах на основе совершенствования процедур обучения и контроля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E31709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Гришина Анастасия Михайловна</w:t>
            </w:r>
            <w:r w:rsidRPr="00E31709">
              <w:rPr>
                <w:rFonts w:ascii="Arial Narrow" w:hAnsi="Arial Narrow"/>
                <w:b/>
              </w:rPr>
              <w:t>,</w:t>
            </w:r>
          </w:p>
          <w:p w:rsidR="007C36B0" w:rsidRPr="00D5539F" w:rsidRDefault="007C36B0" w:rsidP="007C36B0">
            <w:pPr>
              <w:widowControl w:val="0"/>
              <w:spacing w:after="0" w:line="240" w:lineRule="auto"/>
            </w:pPr>
            <w:r w:rsidRPr="00E31709">
              <w:rPr>
                <w:rFonts w:ascii="Arial Narrow" w:hAnsi="Arial Narrow"/>
              </w:rPr>
              <w:t>ФГБОУ «Санкт-Петербургский горный университет»</w:t>
            </w:r>
          </w:p>
        </w:tc>
      </w:tr>
      <w:tr w:rsidR="007C36B0" w:rsidRPr="004B3996" w:rsidTr="00B32D0B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B0" w:rsidRPr="00803FEE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  <w:vertAlign w:val="superscript"/>
              </w:rPr>
              <w:t>50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Pr="00154A32" w:rsidRDefault="007C36B0" w:rsidP="007C36B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B05DC8">
              <w:rPr>
                <w:rFonts w:ascii="Arial Narrow" w:hAnsi="Arial Narrow"/>
              </w:rPr>
              <w:t>Стандартизация производственных процессов как один из эффективных методов повышения безопасности горных работ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B0" w:rsidRDefault="00790CEC" w:rsidP="007C36B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Шамов</w:t>
            </w:r>
            <w:proofErr w:type="spellEnd"/>
            <w:r>
              <w:rPr>
                <w:rFonts w:ascii="Arial Narrow" w:hAnsi="Arial Narrow"/>
                <w:b/>
              </w:rPr>
              <w:t xml:space="preserve"> Дмитрий Серге</w:t>
            </w:r>
            <w:bookmarkStart w:id="2" w:name="_GoBack"/>
            <w:bookmarkEnd w:id="2"/>
            <w:r>
              <w:rPr>
                <w:rFonts w:ascii="Arial Narrow" w:hAnsi="Arial Narrow"/>
                <w:b/>
              </w:rPr>
              <w:t>евич</w:t>
            </w:r>
            <w:r w:rsidR="007C36B0">
              <w:rPr>
                <w:rFonts w:ascii="Arial Narrow" w:hAnsi="Arial Narrow"/>
                <w:b/>
              </w:rPr>
              <w:t>,</w:t>
            </w:r>
          </w:p>
          <w:p w:rsidR="007C36B0" w:rsidRPr="00B05DC8" w:rsidRDefault="00331977" w:rsidP="007C36B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главный</w:t>
            </w:r>
            <w:proofErr w:type="gramEnd"/>
            <w:r>
              <w:rPr>
                <w:rFonts w:ascii="Arial Narrow" w:hAnsi="Arial Narrow"/>
              </w:rPr>
              <w:t xml:space="preserve"> геолог </w:t>
            </w:r>
            <w:r w:rsidR="007C36B0" w:rsidRPr="00B05DC8">
              <w:rPr>
                <w:rFonts w:ascii="Arial Narrow" w:hAnsi="Arial Narrow"/>
              </w:rPr>
              <w:t>АО «</w:t>
            </w:r>
            <w:proofErr w:type="spellStart"/>
            <w:r w:rsidR="007C36B0" w:rsidRPr="00B05DC8">
              <w:rPr>
                <w:rFonts w:ascii="Arial Narrow" w:hAnsi="Arial Narrow"/>
              </w:rPr>
              <w:t>Кузбассразрезуголь</w:t>
            </w:r>
            <w:proofErr w:type="spellEnd"/>
            <w:r w:rsidR="007C36B0" w:rsidRPr="00B05DC8">
              <w:rPr>
                <w:rFonts w:ascii="Arial Narrow" w:hAnsi="Arial Narrow"/>
              </w:rPr>
              <w:t>»</w:t>
            </w:r>
          </w:p>
        </w:tc>
      </w:tr>
      <w:tr w:rsidR="002066C0" w:rsidRPr="004B3996" w:rsidTr="00AD48F2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Default="002066C0" w:rsidP="002066C0">
            <w:r w:rsidRPr="0087140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10</w:t>
            </w:r>
            <w:r w:rsidRPr="0087140C">
              <w:rPr>
                <w:rFonts w:ascii="Arial Narrow" w:hAnsi="Arial Narrow"/>
              </w:rPr>
              <w:t>–16</w:t>
            </w:r>
            <w:r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154A32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Определение и использование производственной мощности горного предприятия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C4EA9">
              <w:rPr>
                <w:rFonts w:ascii="Arial Narrow" w:hAnsi="Arial Narrow"/>
                <w:b/>
              </w:rPr>
              <w:t>Казинова</w:t>
            </w:r>
            <w:proofErr w:type="spellEnd"/>
            <w:r w:rsidRPr="003C4EA9">
              <w:rPr>
                <w:rFonts w:ascii="Arial Narrow" w:hAnsi="Arial Narrow"/>
                <w:b/>
              </w:rPr>
              <w:t xml:space="preserve"> Анастасия Алексеевна,</w:t>
            </w:r>
          </w:p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главный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2066C0" w:rsidRPr="004B3996" w:rsidTr="00352D15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Default="002066C0" w:rsidP="002066C0">
            <w:r w:rsidRPr="0087140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3</w:t>
            </w:r>
            <w:r w:rsidRPr="0087140C">
              <w:rPr>
                <w:rFonts w:ascii="Arial Narrow" w:hAnsi="Arial Narrow"/>
                <w:vertAlign w:val="superscript"/>
              </w:rPr>
              <w:t>0</w:t>
            </w:r>
            <w:r w:rsidRPr="0087140C">
              <w:rPr>
                <w:rFonts w:ascii="Arial Narrow" w:hAnsi="Arial Narrow"/>
              </w:rPr>
              <w:t>–16</w:t>
            </w:r>
            <w:r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EB0FF2">
              <w:rPr>
                <w:rFonts w:ascii="Arial Narrow" w:hAnsi="Arial Narrow"/>
              </w:rPr>
              <w:t>Вероятностные методы при оценке запасов и в горном проектировании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Кочергин Андрей Михайлович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2066C0" w:rsidRPr="00EB0FF2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</w:t>
            </w:r>
            <w:r w:rsidRPr="00EB0FF2">
              <w:rPr>
                <w:rFonts w:ascii="Arial Narrow" w:hAnsi="Arial Narrow"/>
              </w:rPr>
              <w:t>енеральный</w:t>
            </w:r>
            <w:proofErr w:type="gramEnd"/>
            <w:r w:rsidRPr="00EB0FF2">
              <w:rPr>
                <w:rFonts w:ascii="Arial Narrow" w:hAnsi="Arial Narrow"/>
              </w:rPr>
              <w:t xml:space="preserve"> директор ООО "Эксперт недр"</w:t>
            </w:r>
          </w:p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EB0FF2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анд</w:t>
            </w:r>
            <w:r w:rsidRPr="00EB0FF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EB0FF2"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ехн</w:t>
            </w:r>
            <w:proofErr w:type="spellEnd"/>
            <w:proofErr w:type="gramStart"/>
            <w:r>
              <w:rPr>
                <w:rFonts w:ascii="Arial Narrow" w:hAnsi="Arial Narrow"/>
              </w:rPr>
              <w:t>. наук</w:t>
            </w:r>
            <w:proofErr w:type="gramEnd"/>
          </w:p>
        </w:tc>
      </w:tr>
      <w:tr w:rsidR="002066C0" w:rsidRPr="004B3996" w:rsidTr="00352D15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87140C" w:rsidRDefault="002066C0" w:rsidP="002066C0">
            <w:pPr>
              <w:rPr>
                <w:rFonts w:ascii="Arial Narrow" w:hAnsi="Arial Narrow"/>
              </w:rPr>
            </w:pPr>
            <w:r w:rsidRPr="0087140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50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8D651A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Формирование и использование названия проектной документации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Мешалкина Татьяна Ивановна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3C4EA9">
              <w:rPr>
                <w:rFonts w:ascii="Arial Narrow" w:hAnsi="Arial Narrow"/>
              </w:rPr>
              <w:t>ведущий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2066C0" w:rsidRPr="004B3996" w:rsidTr="00352D15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87140C" w:rsidRDefault="002066C0" w:rsidP="002066C0">
            <w:pPr>
              <w:rPr>
                <w:rFonts w:ascii="Arial Narrow" w:hAnsi="Arial Narrow"/>
              </w:rPr>
            </w:pPr>
            <w:r w:rsidRPr="0087140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10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154A32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Оформление раздела «Общие требования» в проектной документации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Корнеева Людмила Алексеевна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2066C0" w:rsidRPr="004C4B8B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главный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2066C0" w:rsidRPr="004B3996" w:rsidTr="00352D15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Default="002066C0" w:rsidP="002066C0">
            <w:r w:rsidRPr="0087140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30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B86475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Название доклада уточняется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Гошин Евгений Германович</w:t>
            </w:r>
            <w:r w:rsidRPr="003C4EA9">
              <w:rPr>
                <w:rFonts w:ascii="Arial Narrow" w:hAnsi="Arial Narrow"/>
                <w:b/>
              </w:rPr>
              <w:t>,</w:t>
            </w:r>
          </w:p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3C4EA9">
              <w:rPr>
                <w:rFonts w:ascii="Arial Narrow" w:hAnsi="Arial Narrow"/>
              </w:rPr>
              <w:t>ведущий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2066C0" w:rsidRPr="004B3996" w:rsidTr="00352D15">
        <w:trPr>
          <w:trHeight w:val="3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87140C" w:rsidRDefault="002066C0" w:rsidP="002066C0">
            <w:pPr>
              <w:rPr>
                <w:rFonts w:ascii="Arial Narrow" w:hAnsi="Arial Narrow"/>
              </w:rPr>
            </w:pPr>
            <w:r w:rsidRPr="0087140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45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154A32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Использование вмещающих пород для собственных нужд: требования к оформлению в технических проектах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3C4EA9">
              <w:rPr>
                <w:rFonts w:ascii="Arial Narrow" w:hAnsi="Arial Narrow"/>
                <w:b/>
              </w:rPr>
              <w:t>Ивахненко Алексей Геннадьевич,</w:t>
            </w:r>
          </w:p>
          <w:p w:rsidR="002066C0" w:rsidRPr="003C4EA9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3C4EA9">
              <w:rPr>
                <w:rFonts w:ascii="Arial Narrow" w:hAnsi="Arial Narrow"/>
              </w:rPr>
              <w:t>ведущий</w:t>
            </w:r>
            <w:proofErr w:type="gramEnd"/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2066C0" w:rsidRPr="004B3996" w:rsidTr="00B32D0B">
        <w:trPr>
          <w:trHeight w:val="2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2066C0" w:rsidRPr="004B3996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8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8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10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2066C0" w:rsidRPr="004B3996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Подведение итогов 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работы второго дня семинара</w:t>
            </w:r>
          </w:p>
        </w:tc>
      </w:tr>
      <w:tr w:rsidR="002066C0" w:rsidRPr="004B3996" w:rsidTr="00B22730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Default="002066C0" w:rsidP="002066C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21"/>
              </w:rPr>
            </w:pPr>
            <w:r w:rsidRPr="0054403B">
              <w:rPr>
                <w:rFonts w:ascii="Arial Narrow" w:hAnsi="Arial Narrow"/>
                <w:b/>
                <w:color w:val="1F497D" w:themeColor="text2"/>
                <w:sz w:val="21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  <w:sz w:val="21"/>
              </w:rPr>
              <w:t>5</w:t>
            </w:r>
            <w:r w:rsidRPr="0054403B">
              <w:rPr>
                <w:rFonts w:ascii="Arial Narrow" w:hAnsi="Arial Narrow"/>
                <w:b/>
                <w:color w:val="1F497D" w:themeColor="text2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color w:val="1F497D" w:themeColor="text2"/>
                <w:sz w:val="21"/>
              </w:rPr>
              <w:t>октября</w:t>
            </w:r>
          </w:p>
          <w:p w:rsidR="002066C0" w:rsidRPr="0054403B" w:rsidRDefault="002066C0" w:rsidP="002066C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167E2D">
              <w:rPr>
                <w:rFonts w:ascii="Arial Narrow" w:hAnsi="Arial Narrow"/>
                <w:b/>
                <w:color w:val="1F497D" w:themeColor="text2"/>
                <w:sz w:val="21"/>
              </w:rPr>
              <w:t>ФГБУ «ВИМС» (</w:t>
            </w:r>
            <w:proofErr w:type="spellStart"/>
            <w:r w:rsidRPr="00167E2D">
              <w:rPr>
                <w:rFonts w:ascii="Arial Narrow" w:hAnsi="Arial Narrow"/>
                <w:b/>
                <w:color w:val="1F497D" w:themeColor="text2"/>
                <w:sz w:val="21"/>
              </w:rPr>
              <w:t>Старомонетный</w:t>
            </w:r>
            <w:proofErr w:type="spellEnd"/>
            <w:r w:rsidRPr="00167E2D">
              <w:rPr>
                <w:rFonts w:ascii="Arial Narrow" w:hAnsi="Arial Narrow"/>
                <w:b/>
                <w:color w:val="1F497D" w:themeColor="text2"/>
                <w:sz w:val="21"/>
              </w:rPr>
              <w:t xml:space="preserve"> пер. д. 31)</w:t>
            </w:r>
          </w:p>
        </w:tc>
      </w:tr>
      <w:tr w:rsidR="002066C0" w:rsidRPr="004B3996" w:rsidTr="00B22730">
        <w:trPr>
          <w:trHeight w:val="2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Pr="004B3996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  <w:vertAlign w:val="superscript"/>
              </w:rPr>
              <w:t>30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Pr="00167E2D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167E2D">
              <w:rPr>
                <w:rFonts w:ascii="Arial Narrow" w:hAnsi="Arial Narrow"/>
              </w:rPr>
              <w:t>Утренний кофе</w:t>
            </w:r>
          </w:p>
        </w:tc>
      </w:tr>
      <w:tr w:rsidR="002066C0" w:rsidRPr="004B3996" w:rsidTr="00B22730">
        <w:trPr>
          <w:trHeight w:val="2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167E2D">
              <w:rPr>
                <w:rFonts w:ascii="Arial Narrow" w:hAnsi="Arial Narrow"/>
              </w:rPr>
              <w:t xml:space="preserve">Круглый стол </w:t>
            </w:r>
            <w:r>
              <w:rPr>
                <w:rFonts w:ascii="Arial Narrow" w:hAnsi="Arial Narrow"/>
              </w:rPr>
              <w:t>с участием специалистов ФГБУ «ВИМС» осуществляющих анализ проектной документации на разработку месторождений ТПИ, представителей юридической компании, членов ЦКР-ТПИ Роснедр по актуальным вопросам в сфере недропользования</w:t>
            </w:r>
          </w:p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Аксенов С. А.</w:t>
            </w:r>
          </w:p>
          <w:p w:rsidR="002066C0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Представители </w:t>
            </w:r>
            <w:proofErr w:type="spellStart"/>
            <w:r>
              <w:rPr>
                <w:rFonts w:ascii="Arial Narrow" w:hAnsi="Arial Narrow"/>
              </w:rPr>
              <w:t>Ростехнадзора</w:t>
            </w:r>
            <w:proofErr w:type="spellEnd"/>
          </w:p>
          <w:p w:rsidR="002066C0" w:rsidRPr="00167E2D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Представители </w:t>
            </w:r>
            <w:proofErr w:type="spellStart"/>
            <w:r>
              <w:rPr>
                <w:rFonts w:ascii="Arial Narrow" w:hAnsi="Arial Narrow"/>
              </w:rPr>
              <w:t>Росприроднадзора</w:t>
            </w:r>
            <w:proofErr w:type="spellEnd"/>
          </w:p>
        </w:tc>
      </w:tr>
      <w:tr w:rsidR="002066C0" w:rsidRPr="004B3996" w:rsidTr="00B22730">
        <w:trPr>
          <w:trHeight w:val="2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Pr="004B3996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Pr="00167E2D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167E2D">
              <w:rPr>
                <w:rFonts w:ascii="Arial Narrow" w:hAnsi="Arial Narrow"/>
              </w:rPr>
              <w:t>Кофе-брейк</w:t>
            </w:r>
          </w:p>
        </w:tc>
      </w:tr>
      <w:tr w:rsidR="002066C0" w:rsidRPr="004B3996" w:rsidTr="00B22730">
        <w:trPr>
          <w:trHeight w:val="2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Pr="004B3996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87140C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0" w:rsidRPr="00167E2D" w:rsidRDefault="002066C0" w:rsidP="002066C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167E2D">
              <w:rPr>
                <w:rFonts w:ascii="Arial Narrow" w:hAnsi="Arial Narrow"/>
              </w:rPr>
              <w:t xml:space="preserve">Экскурсия в </w:t>
            </w:r>
            <w:r>
              <w:rPr>
                <w:rFonts w:ascii="Arial Narrow" w:hAnsi="Arial Narrow"/>
              </w:rPr>
              <w:t>Государственную Третьяковскую галерею (историческое здание, основная экспозиция + выставка работ Архипа Ивановича Куинджи)</w:t>
            </w:r>
          </w:p>
        </w:tc>
      </w:tr>
    </w:tbl>
    <w:p w:rsidR="00F33CDD" w:rsidRDefault="00F33CDD" w:rsidP="004B3996">
      <w:pPr>
        <w:ind w:left="-426"/>
        <w:rPr>
          <w:rFonts w:ascii="Times New Roman" w:hAnsi="Times New Roman" w:cs="Times New Roman"/>
          <w:b/>
        </w:rPr>
      </w:pPr>
    </w:p>
    <w:p w:rsidR="00A426D0" w:rsidRPr="00BD2BAD" w:rsidRDefault="00F17D9F" w:rsidP="004B3996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</w:t>
      </w:r>
      <w:r w:rsidR="00215DB4" w:rsidRPr="00BD2BAD">
        <w:rPr>
          <w:rFonts w:ascii="Times New Roman" w:hAnsi="Times New Roman" w:cs="Times New Roman"/>
          <w:b/>
        </w:rPr>
        <w:t xml:space="preserve">дем </w:t>
      </w:r>
      <w:r w:rsidR="007D378E" w:rsidRPr="00BD2BAD">
        <w:rPr>
          <w:rFonts w:ascii="Times New Roman" w:hAnsi="Times New Roman" w:cs="Times New Roman"/>
          <w:b/>
        </w:rPr>
        <w:t xml:space="preserve">ваших </w:t>
      </w:r>
      <w:r w:rsidR="00215DB4" w:rsidRPr="00BD2BAD">
        <w:rPr>
          <w:rFonts w:ascii="Times New Roman" w:hAnsi="Times New Roman" w:cs="Times New Roman"/>
          <w:b/>
        </w:rPr>
        <w:t>вопросов по теме семинара и в рамках задач</w:t>
      </w:r>
      <w:r w:rsidR="007D378E" w:rsidRPr="00BD2BAD">
        <w:rPr>
          <w:rFonts w:ascii="Times New Roman" w:hAnsi="Times New Roman" w:cs="Times New Roman"/>
          <w:b/>
        </w:rPr>
        <w:t>,</w:t>
      </w:r>
      <w:r w:rsidR="00215DB4" w:rsidRPr="00BD2BAD">
        <w:rPr>
          <w:rFonts w:ascii="Times New Roman" w:hAnsi="Times New Roman" w:cs="Times New Roman"/>
          <w:b/>
        </w:rPr>
        <w:t xml:space="preserve"> решаемых ЦКР-ТПИ Роснедр</w:t>
      </w:r>
      <w:r w:rsidR="007D378E" w:rsidRPr="00BD2BAD">
        <w:rPr>
          <w:rFonts w:ascii="Times New Roman" w:hAnsi="Times New Roman" w:cs="Times New Roman"/>
          <w:b/>
        </w:rPr>
        <w:t>,</w:t>
      </w:r>
      <w:r w:rsidR="00215DB4" w:rsidRPr="00BD2BAD">
        <w:rPr>
          <w:rFonts w:ascii="Times New Roman" w:hAnsi="Times New Roman" w:cs="Times New Roman"/>
          <w:b/>
        </w:rPr>
        <w:t xml:space="preserve"> для подготовки квалифицированных ответов компетентными лицами</w:t>
      </w:r>
      <w:r w:rsidR="00774DC4">
        <w:rPr>
          <w:rFonts w:ascii="Times New Roman" w:hAnsi="Times New Roman" w:cs="Times New Roman"/>
          <w:b/>
        </w:rPr>
        <w:t xml:space="preserve"> и обсуждению их на кругл</w:t>
      </w:r>
      <w:r w:rsidR="0014183C">
        <w:rPr>
          <w:rFonts w:ascii="Times New Roman" w:hAnsi="Times New Roman" w:cs="Times New Roman"/>
          <w:b/>
        </w:rPr>
        <w:t>ом столе</w:t>
      </w:r>
      <w:r w:rsidR="00774DC4">
        <w:rPr>
          <w:rFonts w:ascii="Times New Roman" w:hAnsi="Times New Roman" w:cs="Times New Roman"/>
          <w:b/>
        </w:rPr>
        <w:t xml:space="preserve"> 2</w:t>
      </w:r>
      <w:r w:rsidR="004C43C4">
        <w:rPr>
          <w:rFonts w:ascii="Times New Roman" w:hAnsi="Times New Roman" w:cs="Times New Roman"/>
          <w:b/>
        </w:rPr>
        <w:t>5</w:t>
      </w:r>
      <w:r w:rsidR="00774DC4">
        <w:rPr>
          <w:rFonts w:ascii="Times New Roman" w:hAnsi="Times New Roman" w:cs="Times New Roman"/>
          <w:b/>
        </w:rPr>
        <w:t xml:space="preserve"> </w:t>
      </w:r>
      <w:r w:rsidR="004C43C4">
        <w:rPr>
          <w:rFonts w:ascii="Times New Roman" w:hAnsi="Times New Roman" w:cs="Times New Roman"/>
          <w:b/>
        </w:rPr>
        <w:t>октября</w:t>
      </w:r>
      <w:r w:rsidR="00774DC4">
        <w:rPr>
          <w:rFonts w:ascii="Times New Roman" w:hAnsi="Times New Roman" w:cs="Times New Roman"/>
          <w:b/>
        </w:rPr>
        <w:t xml:space="preserve"> в ФГБУ «ВИМС»</w:t>
      </w:r>
      <w:r w:rsidR="00215DB4" w:rsidRPr="00BD2BAD">
        <w:rPr>
          <w:rFonts w:ascii="Times New Roman" w:hAnsi="Times New Roman" w:cs="Times New Roman"/>
          <w:b/>
        </w:rPr>
        <w:t>.</w:t>
      </w:r>
    </w:p>
    <w:sectPr w:rsidR="00A426D0" w:rsidRPr="00BD2BAD" w:rsidSect="00F33C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F501F"/>
    <w:multiLevelType w:val="hybridMultilevel"/>
    <w:tmpl w:val="88A82C3A"/>
    <w:lvl w:ilvl="0" w:tplc="26AA9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79"/>
    <w:rsid w:val="00001212"/>
    <w:rsid w:val="0000129E"/>
    <w:rsid w:val="000017F1"/>
    <w:rsid w:val="0000219F"/>
    <w:rsid w:val="0000296B"/>
    <w:rsid w:val="00003DA9"/>
    <w:rsid w:val="00003E02"/>
    <w:rsid w:val="000052B4"/>
    <w:rsid w:val="00005D8C"/>
    <w:rsid w:val="0001035F"/>
    <w:rsid w:val="00013660"/>
    <w:rsid w:val="00014BFF"/>
    <w:rsid w:val="00015A2B"/>
    <w:rsid w:val="0002130B"/>
    <w:rsid w:val="00022F57"/>
    <w:rsid w:val="00024307"/>
    <w:rsid w:val="000244A2"/>
    <w:rsid w:val="00027E68"/>
    <w:rsid w:val="00030FD2"/>
    <w:rsid w:val="000313A8"/>
    <w:rsid w:val="000318DD"/>
    <w:rsid w:val="000332AA"/>
    <w:rsid w:val="000355F4"/>
    <w:rsid w:val="00036CA9"/>
    <w:rsid w:val="00047018"/>
    <w:rsid w:val="0005295F"/>
    <w:rsid w:val="00053312"/>
    <w:rsid w:val="00055D94"/>
    <w:rsid w:val="000575C4"/>
    <w:rsid w:val="000635FD"/>
    <w:rsid w:val="00064BB8"/>
    <w:rsid w:val="00064D70"/>
    <w:rsid w:val="000654D6"/>
    <w:rsid w:val="00070A55"/>
    <w:rsid w:val="00082A30"/>
    <w:rsid w:val="00084104"/>
    <w:rsid w:val="000902B8"/>
    <w:rsid w:val="00090DE2"/>
    <w:rsid w:val="00091BCF"/>
    <w:rsid w:val="00091C5D"/>
    <w:rsid w:val="00092ED6"/>
    <w:rsid w:val="00094BD0"/>
    <w:rsid w:val="000A2A72"/>
    <w:rsid w:val="000A77C9"/>
    <w:rsid w:val="000B09AA"/>
    <w:rsid w:val="000B5815"/>
    <w:rsid w:val="000B68A6"/>
    <w:rsid w:val="000B7FD5"/>
    <w:rsid w:val="000C0DDD"/>
    <w:rsid w:val="000C4296"/>
    <w:rsid w:val="000C4650"/>
    <w:rsid w:val="000C6891"/>
    <w:rsid w:val="000D40D8"/>
    <w:rsid w:val="000D732B"/>
    <w:rsid w:val="000D7C24"/>
    <w:rsid w:val="000E02C9"/>
    <w:rsid w:val="000E15EB"/>
    <w:rsid w:val="000E225B"/>
    <w:rsid w:val="000E3BC0"/>
    <w:rsid w:val="000F0EF6"/>
    <w:rsid w:val="000F10BA"/>
    <w:rsid w:val="000F1670"/>
    <w:rsid w:val="000F28AD"/>
    <w:rsid w:val="000F513E"/>
    <w:rsid w:val="000F55E2"/>
    <w:rsid w:val="001000F8"/>
    <w:rsid w:val="001001F9"/>
    <w:rsid w:val="001001FE"/>
    <w:rsid w:val="00101015"/>
    <w:rsid w:val="00101413"/>
    <w:rsid w:val="00104130"/>
    <w:rsid w:val="001075F4"/>
    <w:rsid w:val="00107CEF"/>
    <w:rsid w:val="00113BFF"/>
    <w:rsid w:val="0011447D"/>
    <w:rsid w:val="0011506D"/>
    <w:rsid w:val="00116321"/>
    <w:rsid w:val="001165F5"/>
    <w:rsid w:val="00117C94"/>
    <w:rsid w:val="0012009A"/>
    <w:rsid w:val="00121520"/>
    <w:rsid w:val="001269CB"/>
    <w:rsid w:val="001318C8"/>
    <w:rsid w:val="0013210D"/>
    <w:rsid w:val="00132EF2"/>
    <w:rsid w:val="00133389"/>
    <w:rsid w:val="00136408"/>
    <w:rsid w:val="00137739"/>
    <w:rsid w:val="00140E19"/>
    <w:rsid w:val="0014183C"/>
    <w:rsid w:val="001433AE"/>
    <w:rsid w:val="001447D4"/>
    <w:rsid w:val="00154A0B"/>
    <w:rsid w:val="00154A32"/>
    <w:rsid w:val="00154F3C"/>
    <w:rsid w:val="00156245"/>
    <w:rsid w:val="001610FE"/>
    <w:rsid w:val="00165D31"/>
    <w:rsid w:val="001668FB"/>
    <w:rsid w:val="001669C8"/>
    <w:rsid w:val="001671A2"/>
    <w:rsid w:val="00167923"/>
    <w:rsid w:val="00167E2D"/>
    <w:rsid w:val="00170F85"/>
    <w:rsid w:val="001726EA"/>
    <w:rsid w:val="00173092"/>
    <w:rsid w:val="0017483E"/>
    <w:rsid w:val="00175474"/>
    <w:rsid w:val="00180370"/>
    <w:rsid w:val="001852FF"/>
    <w:rsid w:val="00185623"/>
    <w:rsid w:val="001859E0"/>
    <w:rsid w:val="00186FFF"/>
    <w:rsid w:val="00190F9C"/>
    <w:rsid w:val="00194702"/>
    <w:rsid w:val="00195BC8"/>
    <w:rsid w:val="001A29B3"/>
    <w:rsid w:val="001A2A7E"/>
    <w:rsid w:val="001A4B96"/>
    <w:rsid w:val="001A51CD"/>
    <w:rsid w:val="001A55FF"/>
    <w:rsid w:val="001A6CBF"/>
    <w:rsid w:val="001A745D"/>
    <w:rsid w:val="001B090C"/>
    <w:rsid w:val="001B36E6"/>
    <w:rsid w:val="001B6723"/>
    <w:rsid w:val="001B6CC7"/>
    <w:rsid w:val="001B7213"/>
    <w:rsid w:val="001C31D0"/>
    <w:rsid w:val="001C36A3"/>
    <w:rsid w:val="001C7A16"/>
    <w:rsid w:val="001D42BE"/>
    <w:rsid w:val="001D5B2E"/>
    <w:rsid w:val="001D7071"/>
    <w:rsid w:val="001E053C"/>
    <w:rsid w:val="001E1EA6"/>
    <w:rsid w:val="001E2919"/>
    <w:rsid w:val="001E36F8"/>
    <w:rsid w:val="001E505B"/>
    <w:rsid w:val="001E6217"/>
    <w:rsid w:val="001F68C8"/>
    <w:rsid w:val="00200A65"/>
    <w:rsid w:val="00200C99"/>
    <w:rsid w:val="002010C6"/>
    <w:rsid w:val="0020110C"/>
    <w:rsid w:val="002016AD"/>
    <w:rsid w:val="002063FE"/>
    <w:rsid w:val="002066C0"/>
    <w:rsid w:val="002078AF"/>
    <w:rsid w:val="0021151D"/>
    <w:rsid w:val="00212E25"/>
    <w:rsid w:val="0021372D"/>
    <w:rsid w:val="002145A5"/>
    <w:rsid w:val="002147AE"/>
    <w:rsid w:val="00215DB4"/>
    <w:rsid w:val="00217F69"/>
    <w:rsid w:val="0022006F"/>
    <w:rsid w:val="0022144B"/>
    <w:rsid w:val="002214A7"/>
    <w:rsid w:val="0022278D"/>
    <w:rsid w:val="00225AF1"/>
    <w:rsid w:val="002266B2"/>
    <w:rsid w:val="00227029"/>
    <w:rsid w:val="00230A6D"/>
    <w:rsid w:val="002322C7"/>
    <w:rsid w:val="00233E39"/>
    <w:rsid w:val="00235828"/>
    <w:rsid w:val="002364BA"/>
    <w:rsid w:val="002369C7"/>
    <w:rsid w:val="00237436"/>
    <w:rsid w:val="002464B1"/>
    <w:rsid w:val="002506B1"/>
    <w:rsid w:val="00250D6A"/>
    <w:rsid w:val="00252D53"/>
    <w:rsid w:val="002570FF"/>
    <w:rsid w:val="00260586"/>
    <w:rsid w:val="002605F7"/>
    <w:rsid w:val="002634F5"/>
    <w:rsid w:val="00264F21"/>
    <w:rsid w:val="00265843"/>
    <w:rsid w:val="00267016"/>
    <w:rsid w:val="00267877"/>
    <w:rsid w:val="002714AE"/>
    <w:rsid w:val="002740A7"/>
    <w:rsid w:val="00274A55"/>
    <w:rsid w:val="002762AC"/>
    <w:rsid w:val="00276B40"/>
    <w:rsid w:val="00277ACB"/>
    <w:rsid w:val="002806EE"/>
    <w:rsid w:val="002860FE"/>
    <w:rsid w:val="0028710B"/>
    <w:rsid w:val="00290267"/>
    <w:rsid w:val="002908B3"/>
    <w:rsid w:val="00291F38"/>
    <w:rsid w:val="00292101"/>
    <w:rsid w:val="00292926"/>
    <w:rsid w:val="00292CAE"/>
    <w:rsid w:val="00294C1D"/>
    <w:rsid w:val="002950A5"/>
    <w:rsid w:val="00297FA0"/>
    <w:rsid w:val="002A04FE"/>
    <w:rsid w:val="002A0B19"/>
    <w:rsid w:val="002A19C5"/>
    <w:rsid w:val="002A2A8F"/>
    <w:rsid w:val="002A3051"/>
    <w:rsid w:val="002B2B33"/>
    <w:rsid w:val="002C4A5F"/>
    <w:rsid w:val="002C58F2"/>
    <w:rsid w:val="002C59FA"/>
    <w:rsid w:val="002C6068"/>
    <w:rsid w:val="002C6A28"/>
    <w:rsid w:val="002C6D9D"/>
    <w:rsid w:val="002D1968"/>
    <w:rsid w:val="002D2C2F"/>
    <w:rsid w:val="002D4A0C"/>
    <w:rsid w:val="002D73DD"/>
    <w:rsid w:val="002E0DBE"/>
    <w:rsid w:val="002E1E26"/>
    <w:rsid w:val="002E5F50"/>
    <w:rsid w:val="002E76E2"/>
    <w:rsid w:val="002E789D"/>
    <w:rsid w:val="002F6AD0"/>
    <w:rsid w:val="002F7D5E"/>
    <w:rsid w:val="00301B88"/>
    <w:rsid w:val="003063C0"/>
    <w:rsid w:val="003119BB"/>
    <w:rsid w:val="00312623"/>
    <w:rsid w:val="00313E36"/>
    <w:rsid w:val="00315404"/>
    <w:rsid w:val="00315DFA"/>
    <w:rsid w:val="00326445"/>
    <w:rsid w:val="00327C27"/>
    <w:rsid w:val="00330532"/>
    <w:rsid w:val="00331324"/>
    <w:rsid w:val="00331977"/>
    <w:rsid w:val="00340F49"/>
    <w:rsid w:val="00340F96"/>
    <w:rsid w:val="00341AEE"/>
    <w:rsid w:val="00342047"/>
    <w:rsid w:val="00345F9A"/>
    <w:rsid w:val="00346BAE"/>
    <w:rsid w:val="0034753F"/>
    <w:rsid w:val="003500ED"/>
    <w:rsid w:val="00352930"/>
    <w:rsid w:val="00352BB8"/>
    <w:rsid w:val="00353AA8"/>
    <w:rsid w:val="00354B62"/>
    <w:rsid w:val="00360805"/>
    <w:rsid w:val="0036086F"/>
    <w:rsid w:val="00363DAB"/>
    <w:rsid w:val="00364D50"/>
    <w:rsid w:val="0036577D"/>
    <w:rsid w:val="003701CB"/>
    <w:rsid w:val="00370B49"/>
    <w:rsid w:val="00373CF3"/>
    <w:rsid w:val="00376863"/>
    <w:rsid w:val="00376BD1"/>
    <w:rsid w:val="003810FB"/>
    <w:rsid w:val="00384A41"/>
    <w:rsid w:val="00385A92"/>
    <w:rsid w:val="00386B3A"/>
    <w:rsid w:val="00387677"/>
    <w:rsid w:val="003878EC"/>
    <w:rsid w:val="003915A7"/>
    <w:rsid w:val="00393337"/>
    <w:rsid w:val="00394143"/>
    <w:rsid w:val="00394F8B"/>
    <w:rsid w:val="003A138A"/>
    <w:rsid w:val="003A1F4F"/>
    <w:rsid w:val="003A24F0"/>
    <w:rsid w:val="003B293E"/>
    <w:rsid w:val="003B498F"/>
    <w:rsid w:val="003B563A"/>
    <w:rsid w:val="003B6E5A"/>
    <w:rsid w:val="003C3391"/>
    <w:rsid w:val="003C5095"/>
    <w:rsid w:val="003C5B39"/>
    <w:rsid w:val="003D17F3"/>
    <w:rsid w:val="003D1F6B"/>
    <w:rsid w:val="003D2D2D"/>
    <w:rsid w:val="003D5F39"/>
    <w:rsid w:val="003D700E"/>
    <w:rsid w:val="003E0AF7"/>
    <w:rsid w:val="003E1AD7"/>
    <w:rsid w:val="003E2A39"/>
    <w:rsid w:val="003E4436"/>
    <w:rsid w:val="003F0A5D"/>
    <w:rsid w:val="003F18D2"/>
    <w:rsid w:val="003F5C0E"/>
    <w:rsid w:val="003F5EB0"/>
    <w:rsid w:val="003F7205"/>
    <w:rsid w:val="003F73E2"/>
    <w:rsid w:val="004006F1"/>
    <w:rsid w:val="00401506"/>
    <w:rsid w:val="00402E2F"/>
    <w:rsid w:val="00403692"/>
    <w:rsid w:val="00406416"/>
    <w:rsid w:val="00407255"/>
    <w:rsid w:val="00412A3D"/>
    <w:rsid w:val="00413DD6"/>
    <w:rsid w:val="00414D5A"/>
    <w:rsid w:val="00415BF4"/>
    <w:rsid w:val="004160DD"/>
    <w:rsid w:val="0041685B"/>
    <w:rsid w:val="00420391"/>
    <w:rsid w:val="00421A97"/>
    <w:rsid w:val="0042355A"/>
    <w:rsid w:val="00424971"/>
    <w:rsid w:val="00425F52"/>
    <w:rsid w:val="00427F6D"/>
    <w:rsid w:val="00430FA5"/>
    <w:rsid w:val="00437BF9"/>
    <w:rsid w:val="00437CC4"/>
    <w:rsid w:val="0044203D"/>
    <w:rsid w:val="004437EF"/>
    <w:rsid w:val="004450A6"/>
    <w:rsid w:val="00447EF7"/>
    <w:rsid w:val="004551DE"/>
    <w:rsid w:val="00455AA2"/>
    <w:rsid w:val="00470109"/>
    <w:rsid w:val="0047096E"/>
    <w:rsid w:val="00470F5E"/>
    <w:rsid w:val="004722BF"/>
    <w:rsid w:val="004723AF"/>
    <w:rsid w:val="00472745"/>
    <w:rsid w:val="0047348E"/>
    <w:rsid w:val="004742DE"/>
    <w:rsid w:val="00475237"/>
    <w:rsid w:val="004767F4"/>
    <w:rsid w:val="00476E80"/>
    <w:rsid w:val="00476F0D"/>
    <w:rsid w:val="00482EB4"/>
    <w:rsid w:val="004834D1"/>
    <w:rsid w:val="004840F0"/>
    <w:rsid w:val="00487080"/>
    <w:rsid w:val="00487629"/>
    <w:rsid w:val="00492381"/>
    <w:rsid w:val="0049313B"/>
    <w:rsid w:val="00495D48"/>
    <w:rsid w:val="0049783A"/>
    <w:rsid w:val="004A2225"/>
    <w:rsid w:val="004A2A3F"/>
    <w:rsid w:val="004A3F51"/>
    <w:rsid w:val="004A5020"/>
    <w:rsid w:val="004A668B"/>
    <w:rsid w:val="004A77CD"/>
    <w:rsid w:val="004B3996"/>
    <w:rsid w:val="004B6C63"/>
    <w:rsid w:val="004B779D"/>
    <w:rsid w:val="004C15E9"/>
    <w:rsid w:val="004C1B23"/>
    <w:rsid w:val="004C304C"/>
    <w:rsid w:val="004C43C4"/>
    <w:rsid w:val="004C4B8B"/>
    <w:rsid w:val="004C64D6"/>
    <w:rsid w:val="004D088D"/>
    <w:rsid w:val="004D14F9"/>
    <w:rsid w:val="004D1C71"/>
    <w:rsid w:val="004D2FB9"/>
    <w:rsid w:val="004D6FE0"/>
    <w:rsid w:val="004D7337"/>
    <w:rsid w:val="004E24CC"/>
    <w:rsid w:val="004E7EBB"/>
    <w:rsid w:val="004F46FD"/>
    <w:rsid w:val="005028DB"/>
    <w:rsid w:val="00514384"/>
    <w:rsid w:val="00516083"/>
    <w:rsid w:val="005222D5"/>
    <w:rsid w:val="0052301D"/>
    <w:rsid w:val="005245E9"/>
    <w:rsid w:val="0052567C"/>
    <w:rsid w:val="00526649"/>
    <w:rsid w:val="0052692E"/>
    <w:rsid w:val="0053218D"/>
    <w:rsid w:val="00533AF7"/>
    <w:rsid w:val="00536ABB"/>
    <w:rsid w:val="00537FB6"/>
    <w:rsid w:val="00540AFC"/>
    <w:rsid w:val="0054403B"/>
    <w:rsid w:val="00544EAF"/>
    <w:rsid w:val="00545195"/>
    <w:rsid w:val="00545775"/>
    <w:rsid w:val="00550A9E"/>
    <w:rsid w:val="00550BC9"/>
    <w:rsid w:val="00551DC6"/>
    <w:rsid w:val="00554725"/>
    <w:rsid w:val="00557D35"/>
    <w:rsid w:val="00561AC9"/>
    <w:rsid w:val="0056626A"/>
    <w:rsid w:val="00566330"/>
    <w:rsid w:val="005705AD"/>
    <w:rsid w:val="005729BC"/>
    <w:rsid w:val="00581343"/>
    <w:rsid w:val="005830E1"/>
    <w:rsid w:val="00586748"/>
    <w:rsid w:val="00587F6B"/>
    <w:rsid w:val="00591E95"/>
    <w:rsid w:val="00594D1D"/>
    <w:rsid w:val="005976BA"/>
    <w:rsid w:val="005A2CD3"/>
    <w:rsid w:val="005A477F"/>
    <w:rsid w:val="005A51D7"/>
    <w:rsid w:val="005A5A31"/>
    <w:rsid w:val="005A6F32"/>
    <w:rsid w:val="005B1000"/>
    <w:rsid w:val="005B1806"/>
    <w:rsid w:val="005B20D8"/>
    <w:rsid w:val="005B6D89"/>
    <w:rsid w:val="005C271F"/>
    <w:rsid w:val="005C42E8"/>
    <w:rsid w:val="005C7E39"/>
    <w:rsid w:val="005D790B"/>
    <w:rsid w:val="005D7D0E"/>
    <w:rsid w:val="005E06FF"/>
    <w:rsid w:val="005E13A0"/>
    <w:rsid w:val="005E4091"/>
    <w:rsid w:val="005E40A3"/>
    <w:rsid w:val="005F085A"/>
    <w:rsid w:val="005F19AE"/>
    <w:rsid w:val="00600C1C"/>
    <w:rsid w:val="00611C26"/>
    <w:rsid w:val="00611D1C"/>
    <w:rsid w:val="00612881"/>
    <w:rsid w:val="0061417C"/>
    <w:rsid w:val="00615532"/>
    <w:rsid w:val="0061718B"/>
    <w:rsid w:val="00623637"/>
    <w:rsid w:val="00623924"/>
    <w:rsid w:val="00625CC5"/>
    <w:rsid w:val="00627337"/>
    <w:rsid w:val="00627AB9"/>
    <w:rsid w:val="00630FE5"/>
    <w:rsid w:val="00632466"/>
    <w:rsid w:val="00653043"/>
    <w:rsid w:val="00653A6E"/>
    <w:rsid w:val="00653C72"/>
    <w:rsid w:val="00655F28"/>
    <w:rsid w:val="006645A7"/>
    <w:rsid w:val="00674672"/>
    <w:rsid w:val="006842D9"/>
    <w:rsid w:val="00684A73"/>
    <w:rsid w:val="00685345"/>
    <w:rsid w:val="00686060"/>
    <w:rsid w:val="006916E6"/>
    <w:rsid w:val="00692177"/>
    <w:rsid w:val="00693877"/>
    <w:rsid w:val="00695137"/>
    <w:rsid w:val="00697B60"/>
    <w:rsid w:val="006A366A"/>
    <w:rsid w:val="006A7B69"/>
    <w:rsid w:val="006B2692"/>
    <w:rsid w:val="006C24A0"/>
    <w:rsid w:val="006D2149"/>
    <w:rsid w:val="006D3EA2"/>
    <w:rsid w:val="006D412E"/>
    <w:rsid w:val="006D4711"/>
    <w:rsid w:val="006D556D"/>
    <w:rsid w:val="006D687C"/>
    <w:rsid w:val="006D70FA"/>
    <w:rsid w:val="006D711D"/>
    <w:rsid w:val="006D73A2"/>
    <w:rsid w:val="006E10D2"/>
    <w:rsid w:val="006E15CA"/>
    <w:rsid w:val="006F12C3"/>
    <w:rsid w:val="006F4D9E"/>
    <w:rsid w:val="006F5AA4"/>
    <w:rsid w:val="006F62B4"/>
    <w:rsid w:val="006F6CDB"/>
    <w:rsid w:val="007003E0"/>
    <w:rsid w:val="00701EB5"/>
    <w:rsid w:val="00703FF0"/>
    <w:rsid w:val="007056BB"/>
    <w:rsid w:val="00706E3E"/>
    <w:rsid w:val="00712FE1"/>
    <w:rsid w:val="007148A5"/>
    <w:rsid w:val="00715C16"/>
    <w:rsid w:val="0071778D"/>
    <w:rsid w:val="00720C2C"/>
    <w:rsid w:val="00721600"/>
    <w:rsid w:val="00723CF8"/>
    <w:rsid w:val="00724300"/>
    <w:rsid w:val="00724795"/>
    <w:rsid w:val="00726CF1"/>
    <w:rsid w:val="00731AD0"/>
    <w:rsid w:val="0073531E"/>
    <w:rsid w:val="00735D54"/>
    <w:rsid w:val="007434B7"/>
    <w:rsid w:val="00750F89"/>
    <w:rsid w:val="007516DA"/>
    <w:rsid w:val="00751BB1"/>
    <w:rsid w:val="00753398"/>
    <w:rsid w:val="007555CE"/>
    <w:rsid w:val="007567FD"/>
    <w:rsid w:val="007578F5"/>
    <w:rsid w:val="0076341B"/>
    <w:rsid w:val="00763FAB"/>
    <w:rsid w:val="00764D20"/>
    <w:rsid w:val="0077002E"/>
    <w:rsid w:val="00773F27"/>
    <w:rsid w:val="00774DC4"/>
    <w:rsid w:val="00775AFA"/>
    <w:rsid w:val="007805CE"/>
    <w:rsid w:val="00780AEC"/>
    <w:rsid w:val="00782C04"/>
    <w:rsid w:val="0078620F"/>
    <w:rsid w:val="00790CEC"/>
    <w:rsid w:val="0079109B"/>
    <w:rsid w:val="0079544B"/>
    <w:rsid w:val="007973CB"/>
    <w:rsid w:val="007A0651"/>
    <w:rsid w:val="007A0882"/>
    <w:rsid w:val="007A4302"/>
    <w:rsid w:val="007A49D1"/>
    <w:rsid w:val="007A797B"/>
    <w:rsid w:val="007B301A"/>
    <w:rsid w:val="007B7A16"/>
    <w:rsid w:val="007C0CD6"/>
    <w:rsid w:val="007C36B0"/>
    <w:rsid w:val="007C37F6"/>
    <w:rsid w:val="007C5B07"/>
    <w:rsid w:val="007C6326"/>
    <w:rsid w:val="007C751D"/>
    <w:rsid w:val="007C7E4D"/>
    <w:rsid w:val="007D2953"/>
    <w:rsid w:val="007D2E08"/>
    <w:rsid w:val="007D378E"/>
    <w:rsid w:val="007D4121"/>
    <w:rsid w:val="007D7A19"/>
    <w:rsid w:val="007E056A"/>
    <w:rsid w:val="007E187E"/>
    <w:rsid w:val="007E2190"/>
    <w:rsid w:val="007E22C2"/>
    <w:rsid w:val="007E406E"/>
    <w:rsid w:val="007E765A"/>
    <w:rsid w:val="007F0327"/>
    <w:rsid w:val="007F2866"/>
    <w:rsid w:val="007F39E8"/>
    <w:rsid w:val="0080041B"/>
    <w:rsid w:val="0080053E"/>
    <w:rsid w:val="008038EF"/>
    <w:rsid w:val="00803FEE"/>
    <w:rsid w:val="00806D91"/>
    <w:rsid w:val="00807E7F"/>
    <w:rsid w:val="00812BE8"/>
    <w:rsid w:val="00813AC4"/>
    <w:rsid w:val="00815DDA"/>
    <w:rsid w:val="008201B1"/>
    <w:rsid w:val="00820629"/>
    <w:rsid w:val="0082180D"/>
    <w:rsid w:val="00827668"/>
    <w:rsid w:val="008310F0"/>
    <w:rsid w:val="008311E2"/>
    <w:rsid w:val="00836797"/>
    <w:rsid w:val="008369F5"/>
    <w:rsid w:val="00836C9E"/>
    <w:rsid w:val="008406C8"/>
    <w:rsid w:val="00841387"/>
    <w:rsid w:val="00843682"/>
    <w:rsid w:val="0084715B"/>
    <w:rsid w:val="00847AC8"/>
    <w:rsid w:val="00850995"/>
    <w:rsid w:val="00851E81"/>
    <w:rsid w:val="00856477"/>
    <w:rsid w:val="00860C0F"/>
    <w:rsid w:val="0086548A"/>
    <w:rsid w:val="00870E80"/>
    <w:rsid w:val="008711C2"/>
    <w:rsid w:val="00871C93"/>
    <w:rsid w:val="00873373"/>
    <w:rsid w:val="008735C9"/>
    <w:rsid w:val="00874655"/>
    <w:rsid w:val="00877641"/>
    <w:rsid w:val="00882105"/>
    <w:rsid w:val="00883A58"/>
    <w:rsid w:val="00883BEC"/>
    <w:rsid w:val="008848EE"/>
    <w:rsid w:val="0089032A"/>
    <w:rsid w:val="00892D8A"/>
    <w:rsid w:val="00893388"/>
    <w:rsid w:val="008A7332"/>
    <w:rsid w:val="008A7B7A"/>
    <w:rsid w:val="008B33AA"/>
    <w:rsid w:val="008B43B3"/>
    <w:rsid w:val="008B69E7"/>
    <w:rsid w:val="008C357B"/>
    <w:rsid w:val="008C4A9C"/>
    <w:rsid w:val="008D1C7D"/>
    <w:rsid w:val="008D1FF1"/>
    <w:rsid w:val="008D5C40"/>
    <w:rsid w:val="008D651A"/>
    <w:rsid w:val="008E1498"/>
    <w:rsid w:val="008E2591"/>
    <w:rsid w:val="008F3CEE"/>
    <w:rsid w:val="008F3D73"/>
    <w:rsid w:val="008F7E03"/>
    <w:rsid w:val="0090381E"/>
    <w:rsid w:val="0091144A"/>
    <w:rsid w:val="00915057"/>
    <w:rsid w:val="00915E2D"/>
    <w:rsid w:val="009160FE"/>
    <w:rsid w:val="00916F8C"/>
    <w:rsid w:val="009200F0"/>
    <w:rsid w:val="009201E1"/>
    <w:rsid w:val="009240AA"/>
    <w:rsid w:val="0092420E"/>
    <w:rsid w:val="00924A3C"/>
    <w:rsid w:val="00924A68"/>
    <w:rsid w:val="009259FE"/>
    <w:rsid w:val="00932B89"/>
    <w:rsid w:val="00934C28"/>
    <w:rsid w:val="00935401"/>
    <w:rsid w:val="0093686C"/>
    <w:rsid w:val="00936F9D"/>
    <w:rsid w:val="00937792"/>
    <w:rsid w:val="00945632"/>
    <w:rsid w:val="0095260F"/>
    <w:rsid w:val="00956C3F"/>
    <w:rsid w:val="0095724B"/>
    <w:rsid w:val="0096130C"/>
    <w:rsid w:val="009671B8"/>
    <w:rsid w:val="00967808"/>
    <w:rsid w:val="0096792C"/>
    <w:rsid w:val="00967CDE"/>
    <w:rsid w:val="00971069"/>
    <w:rsid w:val="00977947"/>
    <w:rsid w:val="009805E1"/>
    <w:rsid w:val="00981485"/>
    <w:rsid w:val="009828D2"/>
    <w:rsid w:val="009873CB"/>
    <w:rsid w:val="00987DA8"/>
    <w:rsid w:val="00990BB9"/>
    <w:rsid w:val="00992ADA"/>
    <w:rsid w:val="00992BCA"/>
    <w:rsid w:val="009961A1"/>
    <w:rsid w:val="009966E5"/>
    <w:rsid w:val="009A066C"/>
    <w:rsid w:val="009A0B49"/>
    <w:rsid w:val="009A4B21"/>
    <w:rsid w:val="009A5B9C"/>
    <w:rsid w:val="009B018E"/>
    <w:rsid w:val="009B26FE"/>
    <w:rsid w:val="009B61AF"/>
    <w:rsid w:val="009B69D7"/>
    <w:rsid w:val="009C1679"/>
    <w:rsid w:val="009C241C"/>
    <w:rsid w:val="009C2F7E"/>
    <w:rsid w:val="009C688B"/>
    <w:rsid w:val="009C6E95"/>
    <w:rsid w:val="009D0728"/>
    <w:rsid w:val="009D0933"/>
    <w:rsid w:val="009D24B9"/>
    <w:rsid w:val="009D3A27"/>
    <w:rsid w:val="009E1054"/>
    <w:rsid w:val="009E235F"/>
    <w:rsid w:val="009F133D"/>
    <w:rsid w:val="009F2016"/>
    <w:rsid w:val="009F56D4"/>
    <w:rsid w:val="009F56E8"/>
    <w:rsid w:val="009F7A3C"/>
    <w:rsid w:val="00A04588"/>
    <w:rsid w:val="00A10476"/>
    <w:rsid w:val="00A11018"/>
    <w:rsid w:val="00A1111C"/>
    <w:rsid w:val="00A116C0"/>
    <w:rsid w:val="00A117BD"/>
    <w:rsid w:val="00A2139F"/>
    <w:rsid w:val="00A23C69"/>
    <w:rsid w:val="00A24389"/>
    <w:rsid w:val="00A26409"/>
    <w:rsid w:val="00A273F6"/>
    <w:rsid w:val="00A30B84"/>
    <w:rsid w:val="00A31DFB"/>
    <w:rsid w:val="00A33A9F"/>
    <w:rsid w:val="00A33B11"/>
    <w:rsid w:val="00A34206"/>
    <w:rsid w:val="00A34B58"/>
    <w:rsid w:val="00A36398"/>
    <w:rsid w:val="00A426D0"/>
    <w:rsid w:val="00A4275E"/>
    <w:rsid w:val="00A43001"/>
    <w:rsid w:val="00A43D18"/>
    <w:rsid w:val="00A526AF"/>
    <w:rsid w:val="00A52CEC"/>
    <w:rsid w:val="00A55497"/>
    <w:rsid w:val="00A5679D"/>
    <w:rsid w:val="00A5775E"/>
    <w:rsid w:val="00A60922"/>
    <w:rsid w:val="00A613AC"/>
    <w:rsid w:val="00A63DDC"/>
    <w:rsid w:val="00A6471C"/>
    <w:rsid w:val="00A66970"/>
    <w:rsid w:val="00A71922"/>
    <w:rsid w:val="00A81A6B"/>
    <w:rsid w:val="00A81EDF"/>
    <w:rsid w:val="00A87AF0"/>
    <w:rsid w:val="00A93D67"/>
    <w:rsid w:val="00A944F2"/>
    <w:rsid w:val="00A97F9F"/>
    <w:rsid w:val="00AA3605"/>
    <w:rsid w:val="00AA4B9C"/>
    <w:rsid w:val="00AA6EFD"/>
    <w:rsid w:val="00AA7579"/>
    <w:rsid w:val="00AA7C97"/>
    <w:rsid w:val="00AB2B3E"/>
    <w:rsid w:val="00AB6C98"/>
    <w:rsid w:val="00AC2207"/>
    <w:rsid w:val="00AC7AE7"/>
    <w:rsid w:val="00AD2A03"/>
    <w:rsid w:val="00AD2CB6"/>
    <w:rsid w:val="00AE02F5"/>
    <w:rsid w:val="00AE0B5C"/>
    <w:rsid w:val="00AE1348"/>
    <w:rsid w:val="00AE250D"/>
    <w:rsid w:val="00AE4BFB"/>
    <w:rsid w:val="00AE609E"/>
    <w:rsid w:val="00AE6709"/>
    <w:rsid w:val="00AE6CA3"/>
    <w:rsid w:val="00AF09BB"/>
    <w:rsid w:val="00AF234D"/>
    <w:rsid w:val="00AF254D"/>
    <w:rsid w:val="00AF51F3"/>
    <w:rsid w:val="00AF7D44"/>
    <w:rsid w:val="00B01DD7"/>
    <w:rsid w:val="00B03DEE"/>
    <w:rsid w:val="00B05DC8"/>
    <w:rsid w:val="00B14496"/>
    <w:rsid w:val="00B1624F"/>
    <w:rsid w:val="00B17649"/>
    <w:rsid w:val="00B211F4"/>
    <w:rsid w:val="00B2255A"/>
    <w:rsid w:val="00B22730"/>
    <w:rsid w:val="00B2418C"/>
    <w:rsid w:val="00B24223"/>
    <w:rsid w:val="00B24631"/>
    <w:rsid w:val="00B26F90"/>
    <w:rsid w:val="00B27995"/>
    <w:rsid w:val="00B31017"/>
    <w:rsid w:val="00B32D0B"/>
    <w:rsid w:val="00B33B06"/>
    <w:rsid w:val="00B3616A"/>
    <w:rsid w:val="00B44103"/>
    <w:rsid w:val="00B44494"/>
    <w:rsid w:val="00B476D2"/>
    <w:rsid w:val="00B52BDE"/>
    <w:rsid w:val="00B57C8A"/>
    <w:rsid w:val="00B6304A"/>
    <w:rsid w:val="00B6345B"/>
    <w:rsid w:val="00B64BC3"/>
    <w:rsid w:val="00B65162"/>
    <w:rsid w:val="00B659EA"/>
    <w:rsid w:val="00B664CC"/>
    <w:rsid w:val="00B6656D"/>
    <w:rsid w:val="00B66C19"/>
    <w:rsid w:val="00B67AA3"/>
    <w:rsid w:val="00B70470"/>
    <w:rsid w:val="00B71B14"/>
    <w:rsid w:val="00B75D5D"/>
    <w:rsid w:val="00B765AC"/>
    <w:rsid w:val="00B86475"/>
    <w:rsid w:val="00B9155E"/>
    <w:rsid w:val="00B91E79"/>
    <w:rsid w:val="00B939AF"/>
    <w:rsid w:val="00B958C2"/>
    <w:rsid w:val="00B97CBA"/>
    <w:rsid w:val="00B97DAD"/>
    <w:rsid w:val="00BA0B89"/>
    <w:rsid w:val="00BA2813"/>
    <w:rsid w:val="00BA2954"/>
    <w:rsid w:val="00BA5C3A"/>
    <w:rsid w:val="00BB205C"/>
    <w:rsid w:val="00BB4B8B"/>
    <w:rsid w:val="00BB6008"/>
    <w:rsid w:val="00BB779E"/>
    <w:rsid w:val="00BC1528"/>
    <w:rsid w:val="00BC7125"/>
    <w:rsid w:val="00BD117C"/>
    <w:rsid w:val="00BD2BAD"/>
    <w:rsid w:val="00BD4AD0"/>
    <w:rsid w:val="00BE0BA6"/>
    <w:rsid w:val="00BE185F"/>
    <w:rsid w:val="00BE18AF"/>
    <w:rsid w:val="00BE5D71"/>
    <w:rsid w:val="00BE6AD4"/>
    <w:rsid w:val="00BF4671"/>
    <w:rsid w:val="00BF51F5"/>
    <w:rsid w:val="00C0101A"/>
    <w:rsid w:val="00C01458"/>
    <w:rsid w:val="00C05D08"/>
    <w:rsid w:val="00C123AE"/>
    <w:rsid w:val="00C14F8C"/>
    <w:rsid w:val="00C20FF9"/>
    <w:rsid w:val="00C2252A"/>
    <w:rsid w:val="00C24A2E"/>
    <w:rsid w:val="00C24E8E"/>
    <w:rsid w:val="00C307A4"/>
    <w:rsid w:val="00C31054"/>
    <w:rsid w:val="00C32AC7"/>
    <w:rsid w:val="00C42273"/>
    <w:rsid w:val="00C450A3"/>
    <w:rsid w:val="00C537A1"/>
    <w:rsid w:val="00C541FA"/>
    <w:rsid w:val="00C56188"/>
    <w:rsid w:val="00C57029"/>
    <w:rsid w:val="00C5714B"/>
    <w:rsid w:val="00C602F3"/>
    <w:rsid w:val="00C60B20"/>
    <w:rsid w:val="00C62EDC"/>
    <w:rsid w:val="00C6382D"/>
    <w:rsid w:val="00C64863"/>
    <w:rsid w:val="00C71A49"/>
    <w:rsid w:val="00C71A5E"/>
    <w:rsid w:val="00C75F14"/>
    <w:rsid w:val="00C76EAC"/>
    <w:rsid w:val="00C7749F"/>
    <w:rsid w:val="00C834CB"/>
    <w:rsid w:val="00C84E87"/>
    <w:rsid w:val="00C86DE2"/>
    <w:rsid w:val="00C91743"/>
    <w:rsid w:val="00C91E9B"/>
    <w:rsid w:val="00CA41BC"/>
    <w:rsid w:val="00CA653F"/>
    <w:rsid w:val="00CA6A67"/>
    <w:rsid w:val="00CA70A6"/>
    <w:rsid w:val="00CA71DC"/>
    <w:rsid w:val="00CA77CD"/>
    <w:rsid w:val="00CB048B"/>
    <w:rsid w:val="00CB0AB2"/>
    <w:rsid w:val="00CB3A94"/>
    <w:rsid w:val="00CB7AA0"/>
    <w:rsid w:val="00CC0144"/>
    <w:rsid w:val="00CC3048"/>
    <w:rsid w:val="00CC4A1E"/>
    <w:rsid w:val="00CC50B2"/>
    <w:rsid w:val="00CD0436"/>
    <w:rsid w:val="00CD346A"/>
    <w:rsid w:val="00CD4FD4"/>
    <w:rsid w:val="00CD7DB8"/>
    <w:rsid w:val="00CE3985"/>
    <w:rsid w:val="00CE3B61"/>
    <w:rsid w:val="00CE66A0"/>
    <w:rsid w:val="00CE699D"/>
    <w:rsid w:val="00CE7FEF"/>
    <w:rsid w:val="00CF0902"/>
    <w:rsid w:val="00CF1BBD"/>
    <w:rsid w:val="00CF4153"/>
    <w:rsid w:val="00CF479F"/>
    <w:rsid w:val="00CF5B7B"/>
    <w:rsid w:val="00CF61F1"/>
    <w:rsid w:val="00CF7B08"/>
    <w:rsid w:val="00D01E80"/>
    <w:rsid w:val="00D0213C"/>
    <w:rsid w:val="00D0284D"/>
    <w:rsid w:val="00D02E56"/>
    <w:rsid w:val="00D079A6"/>
    <w:rsid w:val="00D103E3"/>
    <w:rsid w:val="00D10598"/>
    <w:rsid w:val="00D1170B"/>
    <w:rsid w:val="00D11801"/>
    <w:rsid w:val="00D1308A"/>
    <w:rsid w:val="00D162B4"/>
    <w:rsid w:val="00D20D0D"/>
    <w:rsid w:val="00D216A0"/>
    <w:rsid w:val="00D25299"/>
    <w:rsid w:val="00D25DBC"/>
    <w:rsid w:val="00D26C98"/>
    <w:rsid w:val="00D32FF9"/>
    <w:rsid w:val="00D34A0B"/>
    <w:rsid w:val="00D366D7"/>
    <w:rsid w:val="00D442CC"/>
    <w:rsid w:val="00D44D23"/>
    <w:rsid w:val="00D454CD"/>
    <w:rsid w:val="00D46982"/>
    <w:rsid w:val="00D46FA8"/>
    <w:rsid w:val="00D507BE"/>
    <w:rsid w:val="00D50D4C"/>
    <w:rsid w:val="00D52EA3"/>
    <w:rsid w:val="00D5539F"/>
    <w:rsid w:val="00D55960"/>
    <w:rsid w:val="00D560D1"/>
    <w:rsid w:val="00D56DA0"/>
    <w:rsid w:val="00D6015F"/>
    <w:rsid w:val="00D645FD"/>
    <w:rsid w:val="00D6481F"/>
    <w:rsid w:val="00D656CF"/>
    <w:rsid w:val="00D66F60"/>
    <w:rsid w:val="00D67B36"/>
    <w:rsid w:val="00D67F3A"/>
    <w:rsid w:val="00D75507"/>
    <w:rsid w:val="00D776C4"/>
    <w:rsid w:val="00D829AB"/>
    <w:rsid w:val="00D86570"/>
    <w:rsid w:val="00D943BF"/>
    <w:rsid w:val="00D952D5"/>
    <w:rsid w:val="00D971C9"/>
    <w:rsid w:val="00D9734F"/>
    <w:rsid w:val="00DA461E"/>
    <w:rsid w:val="00DA5982"/>
    <w:rsid w:val="00DB4025"/>
    <w:rsid w:val="00DB4847"/>
    <w:rsid w:val="00DC417A"/>
    <w:rsid w:val="00DD0224"/>
    <w:rsid w:val="00DD2740"/>
    <w:rsid w:val="00DD3952"/>
    <w:rsid w:val="00DD3D14"/>
    <w:rsid w:val="00DD4EA4"/>
    <w:rsid w:val="00DD6A2A"/>
    <w:rsid w:val="00DE1A3A"/>
    <w:rsid w:val="00DE1AE0"/>
    <w:rsid w:val="00DE1F12"/>
    <w:rsid w:val="00DE23FA"/>
    <w:rsid w:val="00DE28D0"/>
    <w:rsid w:val="00DE43B0"/>
    <w:rsid w:val="00DE4E72"/>
    <w:rsid w:val="00DE6FEE"/>
    <w:rsid w:val="00DE73E9"/>
    <w:rsid w:val="00DF0F87"/>
    <w:rsid w:val="00DF2869"/>
    <w:rsid w:val="00DF48AB"/>
    <w:rsid w:val="00DF4C06"/>
    <w:rsid w:val="00E0209F"/>
    <w:rsid w:val="00E02410"/>
    <w:rsid w:val="00E03E2D"/>
    <w:rsid w:val="00E0526A"/>
    <w:rsid w:val="00E06DC1"/>
    <w:rsid w:val="00E129BD"/>
    <w:rsid w:val="00E13D31"/>
    <w:rsid w:val="00E14782"/>
    <w:rsid w:val="00E15271"/>
    <w:rsid w:val="00E17CCF"/>
    <w:rsid w:val="00E205F0"/>
    <w:rsid w:val="00E25267"/>
    <w:rsid w:val="00E27B77"/>
    <w:rsid w:val="00E313D8"/>
    <w:rsid w:val="00E31709"/>
    <w:rsid w:val="00E3279B"/>
    <w:rsid w:val="00E33AA5"/>
    <w:rsid w:val="00E3424F"/>
    <w:rsid w:val="00E35254"/>
    <w:rsid w:val="00E40456"/>
    <w:rsid w:val="00E41C35"/>
    <w:rsid w:val="00E43487"/>
    <w:rsid w:val="00E46DC8"/>
    <w:rsid w:val="00E47B98"/>
    <w:rsid w:val="00E513CF"/>
    <w:rsid w:val="00E54E18"/>
    <w:rsid w:val="00E55053"/>
    <w:rsid w:val="00E5505F"/>
    <w:rsid w:val="00E61027"/>
    <w:rsid w:val="00E63E56"/>
    <w:rsid w:val="00E660B0"/>
    <w:rsid w:val="00E72599"/>
    <w:rsid w:val="00E74449"/>
    <w:rsid w:val="00E76072"/>
    <w:rsid w:val="00E760C4"/>
    <w:rsid w:val="00E77B41"/>
    <w:rsid w:val="00E80551"/>
    <w:rsid w:val="00E83A2B"/>
    <w:rsid w:val="00E85CE1"/>
    <w:rsid w:val="00E86ADD"/>
    <w:rsid w:val="00E928B2"/>
    <w:rsid w:val="00E978EC"/>
    <w:rsid w:val="00E97BCD"/>
    <w:rsid w:val="00EA3376"/>
    <w:rsid w:val="00EA696E"/>
    <w:rsid w:val="00EA7AD7"/>
    <w:rsid w:val="00EB0FF2"/>
    <w:rsid w:val="00EB1C23"/>
    <w:rsid w:val="00EB20A5"/>
    <w:rsid w:val="00EB56A7"/>
    <w:rsid w:val="00EC0D7B"/>
    <w:rsid w:val="00EC2494"/>
    <w:rsid w:val="00EC2880"/>
    <w:rsid w:val="00EC2E30"/>
    <w:rsid w:val="00EC40C7"/>
    <w:rsid w:val="00EC557B"/>
    <w:rsid w:val="00EC5A3D"/>
    <w:rsid w:val="00EC6FE8"/>
    <w:rsid w:val="00ED56B0"/>
    <w:rsid w:val="00ED5EE0"/>
    <w:rsid w:val="00EE12B6"/>
    <w:rsid w:val="00EE1B67"/>
    <w:rsid w:val="00EE5F17"/>
    <w:rsid w:val="00EE6563"/>
    <w:rsid w:val="00EE7998"/>
    <w:rsid w:val="00EF15E3"/>
    <w:rsid w:val="00EF2201"/>
    <w:rsid w:val="00EF31B8"/>
    <w:rsid w:val="00EF376B"/>
    <w:rsid w:val="00EF3C95"/>
    <w:rsid w:val="00EF4225"/>
    <w:rsid w:val="00EF75EB"/>
    <w:rsid w:val="00F00AB7"/>
    <w:rsid w:val="00F00FBC"/>
    <w:rsid w:val="00F029F9"/>
    <w:rsid w:val="00F06790"/>
    <w:rsid w:val="00F067C9"/>
    <w:rsid w:val="00F11529"/>
    <w:rsid w:val="00F12BD5"/>
    <w:rsid w:val="00F12E53"/>
    <w:rsid w:val="00F143B0"/>
    <w:rsid w:val="00F15055"/>
    <w:rsid w:val="00F15E59"/>
    <w:rsid w:val="00F17D9F"/>
    <w:rsid w:val="00F23555"/>
    <w:rsid w:val="00F2739E"/>
    <w:rsid w:val="00F3033D"/>
    <w:rsid w:val="00F33CDD"/>
    <w:rsid w:val="00F40467"/>
    <w:rsid w:val="00F42337"/>
    <w:rsid w:val="00F42AD4"/>
    <w:rsid w:val="00F43F29"/>
    <w:rsid w:val="00F452FA"/>
    <w:rsid w:val="00F46657"/>
    <w:rsid w:val="00F46E3B"/>
    <w:rsid w:val="00F4772B"/>
    <w:rsid w:val="00F50438"/>
    <w:rsid w:val="00F52053"/>
    <w:rsid w:val="00F56B1C"/>
    <w:rsid w:val="00F6396C"/>
    <w:rsid w:val="00F63C48"/>
    <w:rsid w:val="00F642D7"/>
    <w:rsid w:val="00F64954"/>
    <w:rsid w:val="00F65DB2"/>
    <w:rsid w:val="00F802F0"/>
    <w:rsid w:val="00F805E7"/>
    <w:rsid w:val="00F806F0"/>
    <w:rsid w:val="00F81A7E"/>
    <w:rsid w:val="00F85F03"/>
    <w:rsid w:val="00F8639E"/>
    <w:rsid w:val="00F86975"/>
    <w:rsid w:val="00F8757A"/>
    <w:rsid w:val="00F90A1C"/>
    <w:rsid w:val="00F91657"/>
    <w:rsid w:val="00F936D6"/>
    <w:rsid w:val="00F953AA"/>
    <w:rsid w:val="00F9572B"/>
    <w:rsid w:val="00F96600"/>
    <w:rsid w:val="00FA1E83"/>
    <w:rsid w:val="00FA2397"/>
    <w:rsid w:val="00FA4AE3"/>
    <w:rsid w:val="00FA75E2"/>
    <w:rsid w:val="00FB1226"/>
    <w:rsid w:val="00FB673E"/>
    <w:rsid w:val="00FC032E"/>
    <w:rsid w:val="00FC3392"/>
    <w:rsid w:val="00FC55E6"/>
    <w:rsid w:val="00FC7475"/>
    <w:rsid w:val="00FC7553"/>
    <w:rsid w:val="00FD07D3"/>
    <w:rsid w:val="00FD1F89"/>
    <w:rsid w:val="00FD610C"/>
    <w:rsid w:val="00FD7718"/>
    <w:rsid w:val="00FE0901"/>
    <w:rsid w:val="00FE0C8A"/>
    <w:rsid w:val="00FE38BB"/>
    <w:rsid w:val="00FE3BB0"/>
    <w:rsid w:val="00FE6E99"/>
    <w:rsid w:val="00FF0E6D"/>
    <w:rsid w:val="00FF73F6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8C92-30F6-4EC1-890B-6801CE4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79"/>
    <w:rPr>
      <w:b/>
      <w:bCs/>
    </w:rPr>
  </w:style>
  <w:style w:type="paragraph" w:styleId="a4">
    <w:name w:val="Plain Text"/>
    <w:basedOn w:val="a"/>
    <w:link w:val="a5"/>
    <w:uiPriority w:val="99"/>
    <w:unhideWhenUsed/>
    <w:rsid w:val="00AA75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A7579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97CBA"/>
  </w:style>
  <w:style w:type="paragraph" w:styleId="a6">
    <w:name w:val="Balloon Text"/>
    <w:basedOn w:val="a"/>
    <w:link w:val="a7"/>
    <w:uiPriority w:val="99"/>
    <w:semiHidden/>
    <w:unhideWhenUsed/>
    <w:rsid w:val="00A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5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0332AA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2420E"/>
    <w:rPr>
      <w:i/>
      <w:iCs/>
    </w:rPr>
  </w:style>
  <w:style w:type="paragraph" w:styleId="aa">
    <w:name w:val="Normal (Web)"/>
    <w:basedOn w:val="a"/>
    <w:uiPriority w:val="99"/>
    <w:semiHidden/>
    <w:unhideWhenUsed/>
    <w:rsid w:val="009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9685-0AC7-4D67-9DAA-EDF1E7FE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ВИМС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Iguana</cp:lastModifiedBy>
  <cp:revision>2</cp:revision>
  <cp:lastPrinted>2018-03-19T09:23:00Z</cp:lastPrinted>
  <dcterms:created xsi:type="dcterms:W3CDTF">2018-08-20T13:20:00Z</dcterms:created>
  <dcterms:modified xsi:type="dcterms:W3CDTF">2018-08-20T13:20:00Z</dcterms:modified>
</cp:coreProperties>
</file>